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15B2" w:rsidRDefault="007B15B2" w:rsidP="000E4A0D">
      <w:pPr>
        <w:pStyle w:val="CoverAuthor"/>
        <w:rPr>
          <w:b/>
          <w:sz w:val="24"/>
          <w:szCs w:val="24"/>
        </w:rPr>
      </w:pPr>
      <w:r w:rsidRPr="007B15B2">
        <w:rPr>
          <w:b/>
          <w:sz w:val="24"/>
          <w:szCs w:val="24"/>
        </w:rPr>
        <w:t>St</w:t>
      </w:r>
      <w:r w:rsidRPr="00B41FD9">
        <w:rPr>
          <w:b/>
          <w:sz w:val="24"/>
          <w:szCs w:val="24"/>
          <w:lang w:val="en-GB"/>
        </w:rPr>
        <w:t xml:space="preserve"> </w:t>
      </w:r>
      <w:proofErr w:type="spellStart"/>
      <w:r w:rsidRPr="00B41FD9">
        <w:rPr>
          <w:b/>
          <w:sz w:val="24"/>
          <w:szCs w:val="24"/>
          <w:lang w:val="en-GB"/>
        </w:rPr>
        <w:t>Anns</w:t>
      </w:r>
      <w:proofErr w:type="spellEnd"/>
      <w:r w:rsidRPr="007B15B2">
        <w:rPr>
          <w:b/>
          <w:sz w:val="24"/>
          <w:szCs w:val="24"/>
        </w:rPr>
        <w:t xml:space="preserve"> Bank Framework Assessment</w:t>
      </w:r>
    </w:p>
    <w:p w:rsidR="007B15B2" w:rsidRDefault="007B15B2" w:rsidP="00F56527">
      <w:pPr>
        <w:pStyle w:val="CoverAddress"/>
      </w:pPr>
      <w:r w:rsidRPr="007B15B2">
        <w:t xml:space="preserve">Jae S. Choi, Angelia S.M. </w:t>
      </w:r>
      <w:proofErr w:type="spellStart"/>
      <w:r w:rsidRPr="007B15B2">
        <w:t>Vanderlaan</w:t>
      </w:r>
      <w:proofErr w:type="spellEnd"/>
      <w:r w:rsidRPr="007B15B2">
        <w:t xml:space="preserve">, </w:t>
      </w:r>
      <w:proofErr w:type="spellStart"/>
      <w:r w:rsidRPr="007B15B2">
        <w:t>Gordana</w:t>
      </w:r>
      <w:proofErr w:type="spellEnd"/>
      <w:r w:rsidRPr="007B15B2">
        <w:t xml:space="preserve"> </w:t>
      </w:r>
      <w:proofErr w:type="spellStart"/>
      <w:r w:rsidRPr="007B15B2">
        <w:t>Lazin</w:t>
      </w:r>
      <w:proofErr w:type="spellEnd"/>
      <w:proofErr w:type="gramStart"/>
      <w:r w:rsidRPr="007B15B2">
        <w:t>,</w:t>
      </w:r>
      <w:proofErr w:type="gramEnd"/>
      <w:r w:rsidRPr="007B15B2">
        <w:br/>
        <w:t xml:space="preserve">Mike McMahon, Ben </w:t>
      </w:r>
      <w:proofErr w:type="spellStart"/>
      <w:r w:rsidRPr="007B15B2">
        <w:t>Zisserson</w:t>
      </w:r>
      <w:proofErr w:type="spellEnd"/>
      <w:r w:rsidRPr="007B15B2">
        <w:t xml:space="preserve">, Brent Cameron, Jenna </w:t>
      </w:r>
      <w:proofErr w:type="spellStart"/>
      <w:r w:rsidRPr="007B15B2">
        <w:t>Munden</w:t>
      </w:r>
      <w:proofErr w:type="spellEnd"/>
      <w:r w:rsidRPr="007B15B2">
        <w:br/>
      </w:r>
    </w:p>
    <w:p w:rsidR="00234E86" w:rsidRDefault="007B15B2" w:rsidP="00F56527">
      <w:pPr>
        <w:pStyle w:val="CoverAddress"/>
      </w:pPr>
      <w:r w:rsidRPr="007B15B2">
        <w:t>Population Ecology Division</w:t>
      </w:r>
      <w:r w:rsidRPr="007B15B2">
        <w:br/>
        <w:t>Fisheries and Oceans Canada</w:t>
      </w:r>
      <w:r w:rsidRPr="007B15B2">
        <w:br/>
        <w:t>Bedford Institute of Oceanography</w:t>
      </w:r>
      <w:r w:rsidRPr="007B15B2">
        <w:br/>
      </w: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Default="007917EB" w:rsidP="00F56527">
      <w:pPr>
        <w:pStyle w:val="CoverAddress"/>
      </w:pPr>
    </w:p>
    <w:p w:rsidR="007917EB" w:rsidRPr="00E92A8F" w:rsidRDefault="007917EB" w:rsidP="00F56527">
      <w:pPr>
        <w:pStyle w:val="CoverAddress"/>
      </w:pPr>
    </w:p>
    <w:p w:rsidR="00D94AFE" w:rsidRPr="00E92A8F" w:rsidRDefault="00D94AFE" w:rsidP="00EE55B1">
      <w:pPr>
        <w:pStyle w:val="CoverAddress"/>
        <w:rPr>
          <w:lang w:val="en-CA"/>
        </w:rPr>
        <w:sectPr w:rsidR="00D94AFE" w:rsidRPr="00E92A8F" w:rsidSect="002C4346">
          <w:headerReference w:type="default" r:id="rId9"/>
          <w:footerReference w:type="even" r:id="rId10"/>
          <w:footerReference w:type="default" r:id="rId11"/>
          <w:pgSz w:w="12240" w:h="15840" w:code="1"/>
          <w:pgMar w:top="1440" w:right="1440" w:bottom="1440" w:left="1440" w:header="720" w:footer="720" w:gutter="0"/>
          <w:cols w:space="720"/>
          <w:vAlign w:val="center"/>
        </w:sectPr>
      </w:pPr>
    </w:p>
    <w:p w:rsidR="00D90E79" w:rsidRPr="00E92A8F" w:rsidRDefault="00D90E79" w:rsidP="00790384">
      <w:pPr>
        <w:pStyle w:val="ForewordPublishedby2ndpage"/>
      </w:pPr>
      <w:r w:rsidRPr="00E92A8F">
        <w:lastRenderedPageBreak/>
        <w:t>Foreword</w:t>
      </w:r>
    </w:p>
    <w:p w:rsidR="002103DA" w:rsidRPr="00E92A8F" w:rsidRDefault="002103DA" w:rsidP="000F2020">
      <w:pPr>
        <w:pStyle w:val="BodyText"/>
      </w:pPr>
      <w:r w:rsidRPr="00E92A8F">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rsidR="002103DA" w:rsidRPr="00E92A8F" w:rsidRDefault="002103DA" w:rsidP="000F2020">
      <w:pPr>
        <w:pStyle w:val="BodyText"/>
      </w:pPr>
      <w:r w:rsidRPr="00E92A8F">
        <w:t>Research documents are produced in the official language in which they are provided to the Secretariat.</w:t>
      </w:r>
    </w:p>
    <w:p w:rsidR="004F1A51" w:rsidRPr="00E92A8F" w:rsidRDefault="004F1A51" w:rsidP="00790384">
      <w:pPr>
        <w:pStyle w:val="ForewordPublishedby2ndpage"/>
      </w:pPr>
      <w:r w:rsidRPr="00E92A8F">
        <w:t xml:space="preserve">Published </w:t>
      </w:r>
      <w:r w:rsidR="00B63F18" w:rsidRPr="00E92A8F">
        <w:t>by</w:t>
      </w:r>
      <w:r w:rsidRPr="00E92A8F">
        <w:t>:</w:t>
      </w:r>
    </w:p>
    <w:p w:rsidR="004F1A51" w:rsidRPr="00A95A3D" w:rsidRDefault="004F1A51" w:rsidP="00A95A3D">
      <w:pPr>
        <w:pStyle w:val="BodyTextCentered"/>
      </w:pPr>
      <w:r w:rsidRPr="00A95A3D">
        <w:t xml:space="preserve">Fisheries and Oceans Canada </w:t>
      </w:r>
      <w:r w:rsidRPr="00A95A3D">
        <w:br/>
        <w:t>Canadian Sc</w:t>
      </w:r>
      <w:r w:rsidR="00032884" w:rsidRPr="00A95A3D">
        <w:t xml:space="preserve">ience Advisory Secretariat </w:t>
      </w:r>
      <w:r w:rsidR="00032884" w:rsidRPr="00A95A3D">
        <w:br/>
        <w:t xml:space="preserve">200 </w:t>
      </w:r>
      <w:r w:rsidRPr="00A95A3D">
        <w:t>Kent Street</w:t>
      </w:r>
      <w:r w:rsidRPr="00A95A3D">
        <w:br/>
        <w:t>Ottawa</w:t>
      </w:r>
      <w:r w:rsidR="00032884" w:rsidRPr="00A95A3D">
        <w:t xml:space="preserve"> ON </w:t>
      </w:r>
      <w:r w:rsidRPr="00A95A3D">
        <w:t>K1A 0E6</w:t>
      </w:r>
    </w:p>
    <w:p w:rsidR="004F1A51" w:rsidRPr="00A95A3D" w:rsidRDefault="007917EB" w:rsidP="00A95A3D">
      <w:pPr>
        <w:pStyle w:val="BodyTextCentered"/>
        <w:rPr>
          <w:rStyle w:val="Hyperlink"/>
        </w:rPr>
      </w:pPr>
      <w:hyperlink r:id="rId12" w:tooltip="Fisheries and Oceans Canada / Canadian Science Advisory Secretariat" w:history="1">
        <w:r w:rsidR="004F1A51" w:rsidRPr="00A95A3D">
          <w:rPr>
            <w:rStyle w:val="Hyperlink"/>
          </w:rPr>
          <w:t>http://www.dfo-mpo.gc.ca/csas-sccs/</w:t>
        </w:r>
      </w:hyperlink>
      <w:r w:rsidR="004F1A51" w:rsidRPr="00A95A3D">
        <w:rPr>
          <w:rStyle w:val="Hyperlink"/>
        </w:rPr>
        <w:t xml:space="preserve"> </w:t>
      </w:r>
      <w:r w:rsidR="004F1A51" w:rsidRPr="00A95A3D">
        <w:rPr>
          <w:rStyle w:val="Hyperlink"/>
        </w:rPr>
        <w:br/>
      </w:r>
      <w:hyperlink r:id="rId13" w:tooltip="E-mail the Canadian Science Advisory Secretariat" w:history="1">
        <w:r w:rsidR="004F1A51" w:rsidRPr="00A95A3D">
          <w:rPr>
            <w:rStyle w:val="Hyperlink"/>
          </w:rPr>
          <w:t>csas-sccs@dfo-mpo.gc.ca</w:t>
        </w:r>
      </w:hyperlink>
    </w:p>
    <w:p w:rsidR="004F1A51" w:rsidRPr="00E92A8F" w:rsidRDefault="004631D0" w:rsidP="00A95A3D">
      <w:pPr>
        <w:pStyle w:val="BodyTextCentered"/>
      </w:pPr>
      <w:r w:rsidRPr="00E92A8F">
        <w:rPr>
          <w:noProof/>
          <w:lang w:eastAsia="en-CA"/>
        </w:rPr>
        <w:drawing>
          <wp:inline distT="0" distB="0" distL="0" distR="0" wp14:anchorId="04A72D0A" wp14:editId="1C7778DB">
            <wp:extent cx="485775" cy="485775"/>
            <wp:effectExtent l="19050" t="0" r="9525" b="0"/>
            <wp:docPr id="1" name="Picture 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85775" cy="485775"/>
                    </a:xfrm>
                    <a:prstGeom prst="rect">
                      <a:avLst/>
                    </a:prstGeom>
                    <a:noFill/>
                  </pic:spPr>
                </pic:pic>
              </a:graphicData>
            </a:graphic>
          </wp:inline>
        </w:drawing>
      </w:r>
    </w:p>
    <w:p w:rsidR="00DE44CE" w:rsidRDefault="00DE44CE" w:rsidP="00A95A3D">
      <w:pPr>
        <w:pStyle w:val="BodyTextCentered"/>
      </w:pPr>
      <w:r w:rsidRPr="00E92A8F">
        <w:t>© Her Majesty the Queen in Right of Canada</w:t>
      </w:r>
      <w:r w:rsidR="00CC0130" w:rsidRPr="00E92A8F">
        <w:t xml:space="preserve">, </w:t>
      </w:r>
      <w:r w:rsidR="005D4D35">
        <w:t>2016</w:t>
      </w:r>
      <w:r w:rsidRPr="00E92A8F">
        <w:br/>
      </w:r>
      <w:r w:rsidR="002103DA" w:rsidRPr="00E92A8F">
        <w:t>ISSN 1919-5044</w:t>
      </w:r>
    </w:p>
    <w:p w:rsidR="007917EB" w:rsidRDefault="007917EB" w:rsidP="00A95A3D">
      <w:pPr>
        <w:pStyle w:val="BodyTextCentered"/>
      </w:pPr>
    </w:p>
    <w:p w:rsidR="007917EB" w:rsidRDefault="007917EB" w:rsidP="00A95A3D">
      <w:pPr>
        <w:pStyle w:val="BodyTextCentered"/>
      </w:pPr>
    </w:p>
    <w:p w:rsidR="007917EB" w:rsidRDefault="007917EB" w:rsidP="00A95A3D">
      <w:pPr>
        <w:pStyle w:val="BodyTextCentered"/>
      </w:pPr>
    </w:p>
    <w:p w:rsidR="007917EB" w:rsidRDefault="007917EB" w:rsidP="00A95A3D">
      <w:pPr>
        <w:pStyle w:val="BodyTextCentered"/>
      </w:pPr>
    </w:p>
    <w:p w:rsidR="007917EB" w:rsidRPr="00E92A8F" w:rsidRDefault="007917EB" w:rsidP="00A95A3D">
      <w:pPr>
        <w:pStyle w:val="BodyTextCentered"/>
        <w:rPr>
          <w:b/>
        </w:rPr>
      </w:pPr>
    </w:p>
    <w:p w:rsidR="00110737" w:rsidRPr="00E92A8F" w:rsidRDefault="00110737" w:rsidP="00A95A3D">
      <w:pPr>
        <w:pStyle w:val="BodyTextBold"/>
      </w:pPr>
      <w:r w:rsidRPr="00E92A8F">
        <w:t>Correct citation for this publication:</w:t>
      </w:r>
      <w:r w:rsidR="00F72451" w:rsidRPr="00E92A8F">
        <w:t xml:space="preserve"> </w:t>
      </w:r>
    </w:p>
    <w:p w:rsidR="00EA6C08" w:rsidRPr="00E92A8F" w:rsidRDefault="007B15B2" w:rsidP="000A6A69">
      <w:pPr>
        <w:pStyle w:val="citation"/>
        <w:sectPr w:rsidR="00EA6C08" w:rsidRPr="00E92A8F" w:rsidSect="000B1AEC">
          <w:headerReference w:type="default" r:id="rId15"/>
          <w:footerReference w:type="default" r:id="rId16"/>
          <w:pgSz w:w="12240" w:h="15840" w:code="1"/>
          <w:pgMar w:top="1440" w:right="1440" w:bottom="1440" w:left="1440" w:header="709" w:footer="618" w:gutter="0"/>
          <w:cols w:space="720"/>
          <w:vAlign w:val="center"/>
        </w:sectPr>
      </w:pPr>
      <w:proofErr w:type="gramStart"/>
      <w:r w:rsidRPr="007B15B2">
        <w:t xml:space="preserve">Choi, </w:t>
      </w:r>
      <w:r>
        <w:t xml:space="preserve">J.S., </w:t>
      </w:r>
      <w:r w:rsidRPr="007B15B2">
        <w:t>A</w:t>
      </w:r>
      <w:r>
        <w:t>.</w:t>
      </w:r>
      <w:r w:rsidRPr="007B15B2">
        <w:t xml:space="preserve">S.M. </w:t>
      </w:r>
      <w:proofErr w:type="spellStart"/>
      <w:r w:rsidRPr="007B15B2">
        <w:t>Vanderlaan</w:t>
      </w:r>
      <w:proofErr w:type="spellEnd"/>
      <w:r w:rsidRPr="007B15B2">
        <w:t>, G</w:t>
      </w:r>
      <w:r>
        <w:t>.</w:t>
      </w:r>
      <w:r w:rsidRPr="007B15B2">
        <w:t xml:space="preserve"> </w:t>
      </w:r>
      <w:proofErr w:type="spellStart"/>
      <w:r w:rsidRPr="007B15B2">
        <w:t>Lazin</w:t>
      </w:r>
      <w:proofErr w:type="spellEnd"/>
      <w:r w:rsidRPr="007B15B2">
        <w:t>,</w:t>
      </w:r>
      <w:r>
        <w:t xml:space="preserve"> </w:t>
      </w:r>
      <w:r w:rsidRPr="007B15B2">
        <w:t>M</w:t>
      </w:r>
      <w:r>
        <w:t>.</w:t>
      </w:r>
      <w:r w:rsidRPr="007B15B2">
        <w:t xml:space="preserve"> McMahon, B</w:t>
      </w:r>
      <w:r>
        <w:t>.</w:t>
      </w:r>
      <w:r w:rsidRPr="007B15B2">
        <w:t xml:space="preserve"> </w:t>
      </w:r>
      <w:proofErr w:type="spellStart"/>
      <w:r w:rsidRPr="007B15B2">
        <w:t>Zisserson</w:t>
      </w:r>
      <w:proofErr w:type="spellEnd"/>
      <w:r w:rsidRPr="007B15B2">
        <w:t>, B</w:t>
      </w:r>
      <w:r>
        <w:t>.</w:t>
      </w:r>
      <w:r w:rsidRPr="007B15B2">
        <w:t xml:space="preserve"> Cameron, J</w:t>
      </w:r>
      <w:r>
        <w:t>.</w:t>
      </w:r>
      <w:r w:rsidRPr="007B15B2">
        <w:t xml:space="preserve"> </w:t>
      </w:r>
      <w:proofErr w:type="spellStart"/>
      <w:r w:rsidRPr="007B15B2">
        <w:t>Munden</w:t>
      </w:r>
      <w:proofErr w:type="spellEnd"/>
      <w:r w:rsidR="00110737" w:rsidRPr="00E92A8F">
        <w:t>.</w:t>
      </w:r>
      <w:proofErr w:type="gramEnd"/>
      <w:r w:rsidR="00110737" w:rsidRPr="00E92A8F">
        <w:t xml:space="preserve"> </w:t>
      </w:r>
      <w:r w:rsidR="005D4D35">
        <w:t>201</w:t>
      </w:r>
      <w:r>
        <w:t>7</w:t>
      </w:r>
      <w:r w:rsidR="00110737" w:rsidRPr="0086601D">
        <w:t xml:space="preserve">.  </w:t>
      </w:r>
      <w:r w:rsidR="0086601D" w:rsidRPr="0086601D">
        <w:rPr>
          <w:lang w:val="en-US"/>
        </w:rPr>
        <w:t xml:space="preserve">St </w:t>
      </w:r>
      <w:proofErr w:type="spellStart"/>
      <w:r w:rsidR="0086601D" w:rsidRPr="0086601D">
        <w:rPr>
          <w:lang w:val="en-US"/>
        </w:rPr>
        <w:t>Anns</w:t>
      </w:r>
      <w:proofErr w:type="spellEnd"/>
      <w:r w:rsidR="0086601D" w:rsidRPr="0086601D">
        <w:rPr>
          <w:lang w:val="en-US"/>
        </w:rPr>
        <w:t xml:space="preserve"> Bank Framework Assessment</w:t>
      </w:r>
      <w:r w:rsidR="00110737" w:rsidRPr="00E92A8F">
        <w:t xml:space="preserve">. </w:t>
      </w:r>
      <w:proofErr w:type="gramStart"/>
      <w:r w:rsidR="00110737" w:rsidRPr="00E92A8F">
        <w:t xml:space="preserve">DFO Can. Sci. </w:t>
      </w:r>
      <w:proofErr w:type="spellStart"/>
      <w:r w:rsidR="00110737" w:rsidRPr="00E92A8F">
        <w:t>Advis</w:t>
      </w:r>
      <w:proofErr w:type="spellEnd"/>
      <w:r w:rsidR="00110737" w:rsidRPr="00E92A8F">
        <w:t>.</w:t>
      </w:r>
      <w:proofErr w:type="gramEnd"/>
      <w:r w:rsidR="00110737" w:rsidRPr="00E92A8F">
        <w:t xml:space="preserve"> </w:t>
      </w:r>
      <w:proofErr w:type="gramStart"/>
      <w:r w:rsidR="00110737" w:rsidRPr="00E92A8F">
        <w:t xml:space="preserve">Sec. Res. Doc. </w:t>
      </w:r>
      <w:r w:rsidR="005D4D35">
        <w:t>2016</w:t>
      </w:r>
      <w:r w:rsidR="00110737" w:rsidRPr="00E92A8F">
        <w:t>/</w:t>
      </w:r>
      <w:proofErr w:type="spellStart"/>
      <w:r w:rsidR="00110737" w:rsidRPr="00E92A8F">
        <w:t>nnn</w:t>
      </w:r>
      <w:proofErr w:type="spellEnd"/>
      <w:r w:rsidR="00110737" w:rsidRPr="00E92A8F">
        <w:t>.</w:t>
      </w:r>
      <w:proofErr w:type="gramEnd"/>
      <w:r w:rsidR="00110737" w:rsidRPr="00E92A8F">
        <w:t xml:space="preserve"> </w:t>
      </w:r>
      <w:proofErr w:type="gramStart"/>
      <w:r w:rsidR="00110737" w:rsidRPr="00E92A8F">
        <w:t>vi</w:t>
      </w:r>
      <w:proofErr w:type="gramEnd"/>
      <w:r w:rsidR="00E92A8F">
        <w:t xml:space="preserve"> </w:t>
      </w:r>
      <w:r w:rsidR="00110737" w:rsidRPr="00E92A8F">
        <w:t>+</w:t>
      </w:r>
      <w:r w:rsidR="00E92A8F">
        <w:t xml:space="preserve"> </w:t>
      </w:r>
      <w:r w:rsidR="00110737" w:rsidRPr="00E92A8F">
        <w:t>xx</w:t>
      </w:r>
      <w:r w:rsidR="00E92A8F">
        <w:t xml:space="preserve"> </w:t>
      </w:r>
      <w:r w:rsidR="007F4A85">
        <w:t xml:space="preserve">p.  </w:t>
      </w:r>
    </w:p>
    <w:p w:rsidR="00A95A3D" w:rsidRDefault="003D0997" w:rsidP="00A95A3D">
      <w:pPr>
        <w:pStyle w:val="Heading1"/>
      </w:pPr>
      <w:bookmarkStart w:id="0" w:name="_Toc436984907"/>
      <w:r>
        <w:rPr>
          <w:caps w:val="0"/>
        </w:rPr>
        <w:lastRenderedPageBreak/>
        <w:t>ABSTRACT</w:t>
      </w:r>
      <w:bookmarkEnd w:id="0"/>
    </w:p>
    <w:p w:rsidR="00C725C7" w:rsidRPr="00E92A8F" w:rsidRDefault="007B15B2" w:rsidP="007B15B2">
      <w:pPr>
        <w:pStyle w:val="BodyText"/>
        <w:rPr>
          <w:b/>
          <w:lang w:val="en-CA"/>
        </w:rPr>
      </w:pPr>
      <w:r>
        <w:t xml:space="preserve">We begin the dialogue required to develop a framework for monitoring and assessing spatially managed areas such as Marine Protected Areas (MPA). In particular, we begin with the Ocean’s Act requirement to describe productivity, biodiversity, habitat and species of interest by identifying pragmatic metrics of these ecosystem-level attributes from pre-existing monitoring systems in the area of interest: St. </w:t>
      </w:r>
      <w:proofErr w:type="spellStart"/>
      <w:r>
        <w:t>Anns</w:t>
      </w:r>
      <w:proofErr w:type="spellEnd"/>
      <w:r>
        <w:t xml:space="preserve"> Bank in the Maritimes Region of Canada. We also identify a few human influences/pressures that are also readily quantified, namely fishing and vessel activity and some of the data gaps that evident in the area. The nature of these data and the steps required to use them properly are made explicit in an open-sourced and revision-controlled environment (R and </w:t>
      </w:r>
      <w:proofErr w:type="spellStart"/>
      <w:r>
        <w:t>git</w:t>
      </w:r>
      <w:proofErr w:type="spellEnd"/>
      <w:r>
        <w:t>) for the purpose of developing a transparent, vetted data and code system from which future assessment and modeling attempts can be staged. This should reduce the replication of effort in future. The rationale for the methods chosen to quantify the characteristic space and time scales of processes and features are identified and discussed. Ultimately, the intent is to develop approaches similar to the risk-based approach frequently encountered in fishery stock assessments, such that we can begin to express the “status” of an area or MPA. It is perhaps even possible to attempt to define reference points and obtain a better sense of the “health” of these areas, or at least assess the relative influence of area-based management closures. This first report will focus only upon the “Data” side of the issues and clarify the proposed “Methods”.</w:t>
      </w:r>
    </w:p>
    <w:p w:rsidR="006F54C4" w:rsidRPr="00E92A8F" w:rsidRDefault="006F54C4" w:rsidP="00932BA0">
      <w:pPr>
        <w:pStyle w:val="TranslatedTitle"/>
      </w:pPr>
      <w:r w:rsidRPr="00E92A8F">
        <w:br w:type="page"/>
      </w:r>
      <w:r w:rsidRPr="00E92A8F">
        <w:lastRenderedPageBreak/>
        <w:t xml:space="preserve"> </w:t>
      </w:r>
    </w:p>
    <w:p w:rsidR="00D1629E" w:rsidRDefault="00A95A3D" w:rsidP="00932BA0">
      <w:pPr>
        <w:pStyle w:val="Heading1"/>
        <w:rPr>
          <w:caps w:val="0"/>
          <w:lang w:val="fr-CA"/>
        </w:rPr>
      </w:pPr>
      <w:bookmarkStart w:id="1" w:name="_Toc436984908"/>
      <w:r>
        <w:rPr>
          <w:caps w:val="0"/>
          <w:lang w:val="fr-CA"/>
        </w:rPr>
        <w:t xml:space="preserve">RÉSUMÉ </w:t>
      </w:r>
      <w:bookmarkEnd w:id="1"/>
    </w:p>
    <w:p w:rsidR="00932BA0" w:rsidRPr="00932BA0" w:rsidRDefault="00932BA0" w:rsidP="00932BA0">
      <w:pPr>
        <w:rPr>
          <w:lang w:val="fr-CA"/>
        </w:rPr>
        <w:sectPr w:rsidR="00932BA0" w:rsidRPr="00932BA0" w:rsidSect="00DA68D4">
          <w:headerReference w:type="default" r:id="rId17"/>
          <w:footerReference w:type="default" r:id="rId18"/>
          <w:pgSz w:w="12240" w:h="15840"/>
          <w:pgMar w:top="1440" w:right="1440" w:bottom="1440" w:left="1440" w:header="720" w:footer="619" w:gutter="0"/>
          <w:pgNumType w:fmt="lowerRoman" w:start="3"/>
          <w:cols w:space="720"/>
        </w:sectPr>
      </w:pPr>
    </w:p>
    <w:p w:rsidR="004A1F8E" w:rsidRDefault="004A1F8E" w:rsidP="004A1F8E">
      <w:pPr>
        <w:pStyle w:val="Heading1"/>
      </w:pPr>
      <w:bookmarkStart w:id="2" w:name="_Toc436984909"/>
      <w:r>
        <w:lastRenderedPageBreak/>
        <w:t>1. INTRODUCTION</w:t>
      </w:r>
    </w:p>
    <w:p w:rsidR="007B15B2" w:rsidRDefault="007B15B2" w:rsidP="007B15B2">
      <w:pPr>
        <w:pStyle w:val="Heading2"/>
      </w:pPr>
      <w:r>
        <w:t>Terms of reference</w:t>
      </w:r>
    </w:p>
    <w:p w:rsidR="007B15B2" w:rsidRDefault="007B15B2" w:rsidP="007B15B2">
      <w:r>
        <w:t xml:space="preserve">The Health of the Oceans (2007; </w:t>
      </w:r>
      <w:hyperlink r:id="rId19">
        <w:r>
          <w:rPr>
            <w:rStyle w:val="Hyperlink"/>
          </w:rPr>
          <w:t>http://www.dfo-mpo.gc.ca/sds-sdd/sea-ees/hoto-sdo-eng.htm</w:t>
        </w:r>
      </w:hyperlink>
      <w:r>
        <w:t xml:space="preserve">) initiative and the National Conservation Plan (2014; </w:t>
      </w:r>
      <w:hyperlink r:id="rId20">
        <w:r>
          <w:rPr>
            <w:rStyle w:val="Hyperlink"/>
          </w:rPr>
          <w:t>https://www.ec.gc.ca/ee-ea</w:t>
        </w:r>
      </w:hyperlink>
      <w:r>
        <w:t>) support the conservation and restoration of lands and waters in Canada. In this context, the Science Branch of the Department of Fisheries and Oceans (DFO), has been tasked with developing a monitoring approach for Marine Protected Areas (MPAs) and, if possible, to assess their effectiveness in meeting their objectives.</w:t>
      </w:r>
    </w:p>
    <w:p w:rsidR="007B15B2" w:rsidRDefault="007B15B2" w:rsidP="007B15B2">
      <w:pPr>
        <w:pStyle w:val="Heading2"/>
      </w:pPr>
      <w:bookmarkStart w:id="3" w:name="scope-of-this-report"/>
      <w:bookmarkEnd w:id="3"/>
      <w:r>
        <w:t>Scope of this report</w:t>
      </w:r>
    </w:p>
    <w:p w:rsidR="007B15B2" w:rsidRDefault="007B15B2" w:rsidP="007B15B2">
      <w:r>
        <w:t>An MPA is defined in the Oceans Act 35(1) as, "An area of the sea that forms part of the internal waters of Canada, the territorial sea of Canada or the exclusive economic zone of Canada and has been designated under this section for special protection for one or more of the following reasons:</w:t>
      </w:r>
    </w:p>
    <w:p w:rsidR="007B15B2" w:rsidRDefault="007B15B2" w:rsidP="007B15B2">
      <w:pPr>
        <w:numPr>
          <w:ilvl w:val="0"/>
          <w:numId w:val="29"/>
        </w:numPr>
        <w:spacing w:line="276" w:lineRule="auto"/>
      </w:pPr>
      <w:r>
        <w:rPr>
          <w:i/>
        </w:rPr>
        <w:t>conservation and protection</w:t>
      </w:r>
      <w:r>
        <w:t xml:space="preserve"> of commercial and non-commercial fishery resources, including marine mammals, and their habitats;</w:t>
      </w:r>
    </w:p>
    <w:p w:rsidR="007B15B2" w:rsidRDefault="007B15B2" w:rsidP="007B15B2">
      <w:pPr>
        <w:numPr>
          <w:ilvl w:val="0"/>
          <w:numId w:val="29"/>
        </w:numPr>
        <w:spacing w:line="276" w:lineRule="auto"/>
      </w:pPr>
      <w:r>
        <w:rPr>
          <w:i/>
        </w:rPr>
        <w:t>conservation and protection</w:t>
      </w:r>
      <w:r>
        <w:t xml:space="preserve"> of endangered or threatened marine species, and their habitats;</w:t>
      </w:r>
    </w:p>
    <w:p w:rsidR="007B15B2" w:rsidRDefault="007B15B2" w:rsidP="007B15B2">
      <w:pPr>
        <w:numPr>
          <w:ilvl w:val="0"/>
          <w:numId w:val="29"/>
        </w:numPr>
        <w:spacing w:line="276" w:lineRule="auto"/>
      </w:pPr>
      <w:r>
        <w:rPr>
          <w:i/>
        </w:rPr>
        <w:t>conservation and protection</w:t>
      </w:r>
      <w:r>
        <w:t xml:space="preserve"> of unique habitats;</w:t>
      </w:r>
    </w:p>
    <w:p w:rsidR="007B15B2" w:rsidRDefault="007B15B2" w:rsidP="007B15B2">
      <w:pPr>
        <w:numPr>
          <w:ilvl w:val="0"/>
          <w:numId w:val="29"/>
        </w:numPr>
        <w:spacing w:line="276" w:lineRule="auto"/>
      </w:pPr>
      <w:r>
        <w:rPr>
          <w:i/>
        </w:rPr>
        <w:t>conservation and protection</w:t>
      </w:r>
      <w:r>
        <w:t xml:space="preserve"> of marine areas of high biodiversity or biological productivity;</w:t>
      </w:r>
    </w:p>
    <w:p w:rsidR="007B15B2" w:rsidRDefault="007B15B2" w:rsidP="007B15B2">
      <w:pPr>
        <w:numPr>
          <w:ilvl w:val="0"/>
          <w:numId w:val="29"/>
        </w:numPr>
        <w:spacing w:line="276" w:lineRule="auto"/>
      </w:pPr>
      <w:proofErr w:type="gramStart"/>
      <w:r>
        <w:rPr>
          <w:i/>
        </w:rPr>
        <w:t>conservation</w:t>
      </w:r>
      <w:proofErr w:type="gramEnd"/>
      <w:r>
        <w:rPr>
          <w:i/>
        </w:rPr>
        <w:t xml:space="preserve"> and protection</w:t>
      </w:r>
      <w:r>
        <w:t xml:space="preserve"> of any other marine resource or habitat as is necessary to fulfill the mandate of the Minister.</w:t>
      </w:r>
    </w:p>
    <w:p w:rsidR="007B15B2" w:rsidRDefault="007B15B2" w:rsidP="007B15B2">
      <w:r>
        <w:t xml:space="preserve">As a result, for the purposes of this report, we will likewise focus upon these key ecosystem attributes or components, namely: </w:t>
      </w:r>
      <w:r>
        <w:rPr>
          <w:b/>
        </w:rPr>
        <w:t>productivity, biodiversity, habitat, and species of interest</w:t>
      </w:r>
      <w:r>
        <w:t xml:space="preserve">. In reality, however, there are many other attributes or components of ecosystems that are also known to be important and relevant, including: ecological integrity and health, trophic structure and balance, ecosystem function, complexity, network structure, resilience, </w:t>
      </w:r>
      <w:proofErr w:type="gramStart"/>
      <w:r w:rsidRPr="001A33CF">
        <w:t>sustainability</w:t>
      </w:r>
      <w:proofErr w:type="gramEnd"/>
      <w:r>
        <w:t xml:space="preserve"> as well an open-ended number of species or life history stages of the resident species. These other components will be touched upon where possible or necessary.</w:t>
      </w:r>
    </w:p>
    <w:p w:rsidR="007B15B2" w:rsidRDefault="007B15B2" w:rsidP="007B15B2">
      <w:pPr>
        <w:pStyle w:val="Heading2"/>
      </w:pPr>
      <w:bookmarkStart w:id="4" w:name="st.-anns-bank"/>
      <w:bookmarkEnd w:id="4"/>
      <w:r>
        <w:t>St. Anns Bank</w:t>
      </w:r>
    </w:p>
    <w:p w:rsidR="007B15B2" w:rsidRDefault="007B15B2" w:rsidP="007B15B2">
      <w:r>
        <w:t xml:space="preserve">The St. </w:t>
      </w:r>
      <w:proofErr w:type="spellStart"/>
      <w:r>
        <w:t>Anns</w:t>
      </w:r>
      <w:proofErr w:type="spellEnd"/>
      <w:r>
        <w:t xml:space="preserve"> Bank Marine Protected Area (herein, SAB) is an area of interest for eventual designation as an MPA. It is located east of Cape Breton Island, Nova Scotia, Canada (Figure </w:t>
      </w:r>
      <w:r w:rsidR="0072117E">
        <w:t>1.1</w:t>
      </w:r>
      <w:r>
        <w:t xml:space="preserve">). Previous advisory processes (DFO 2012; </w:t>
      </w:r>
      <w:proofErr w:type="spellStart"/>
      <w:r>
        <w:t>Kenchington</w:t>
      </w:r>
      <w:proofErr w:type="spellEnd"/>
      <w:r>
        <w:t xml:space="preserve"> 2013), identified the primary objectives of SAB as being to conserve, protect and where appropriate restore, ecologically distinctive or significant areas, and overall, the ecosystem “health” of SAB. As in the Oceans Act, the focus was upon the above four ecosystem components: </w:t>
      </w:r>
      <w:r>
        <w:rPr>
          <w:b/>
        </w:rPr>
        <w:t>productivity, biodiversity, habitat and species of interest</w:t>
      </w:r>
      <w:r>
        <w:t>.</w:t>
      </w:r>
    </w:p>
    <w:p w:rsidR="007B15B2" w:rsidRDefault="007B15B2" w:rsidP="007B15B2">
      <w:pPr>
        <w:pStyle w:val="BodyText"/>
      </w:pPr>
      <w:r>
        <w:t xml:space="preserve">Other MPA goals were also expressed in DFO (2012) and </w:t>
      </w:r>
      <w:proofErr w:type="spellStart"/>
      <w:r>
        <w:t>Kenchington</w:t>
      </w:r>
      <w:proofErr w:type="spellEnd"/>
      <w:r>
        <w:t xml:space="preserve"> (2013), but these were less emphatic:</w:t>
      </w:r>
    </w:p>
    <w:p w:rsidR="007B15B2" w:rsidRDefault="007B15B2" w:rsidP="007B15B2">
      <w:pPr>
        <w:numPr>
          <w:ilvl w:val="0"/>
          <w:numId w:val="29"/>
        </w:numPr>
        <w:spacing w:line="276" w:lineRule="auto"/>
      </w:pPr>
      <w:r w:rsidRPr="007C144C">
        <w:rPr>
          <w:i/>
        </w:rPr>
        <w:t>contribute</w:t>
      </w:r>
      <w:r>
        <w:t xml:space="preserve"> to the health, resilience and restoration of the Eastern Scotian Shelf ecosystem;</w:t>
      </w:r>
    </w:p>
    <w:p w:rsidR="007B15B2" w:rsidRDefault="007B15B2" w:rsidP="007B15B2">
      <w:pPr>
        <w:numPr>
          <w:ilvl w:val="0"/>
          <w:numId w:val="29"/>
        </w:numPr>
        <w:spacing w:line="276" w:lineRule="auto"/>
      </w:pPr>
      <w:r w:rsidRPr="007C144C">
        <w:rPr>
          <w:i/>
        </w:rPr>
        <w:t>contribute</w:t>
      </w:r>
      <w:r>
        <w:t xml:space="preserve"> to the recovery and sustainability of commercial fisheries;</w:t>
      </w:r>
    </w:p>
    <w:p w:rsidR="007B15B2" w:rsidRDefault="007B15B2" w:rsidP="007B15B2">
      <w:pPr>
        <w:numPr>
          <w:ilvl w:val="0"/>
          <w:numId w:val="29"/>
        </w:numPr>
        <w:spacing w:line="276" w:lineRule="auto"/>
      </w:pPr>
      <w:proofErr w:type="gramStart"/>
      <w:r w:rsidRPr="007C144C">
        <w:rPr>
          <w:i/>
        </w:rPr>
        <w:lastRenderedPageBreak/>
        <w:t>promote</w:t>
      </w:r>
      <w:proofErr w:type="gramEnd"/>
      <w:r>
        <w:t xml:space="preserve"> scientific research and monitoring to further understand and protect SAB.</w:t>
      </w:r>
    </w:p>
    <w:p w:rsidR="007B15B2" w:rsidRDefault="007B15B2" w:rsidP="007B15B2">
      <w:r>
        <w:t xml:space="preserve">Ford and </w:t>
      </w:r>
      <w:proofErr w:type="spellStart"/>
      <w:r>
        <w:t>Serdynska</w:t>
      </w:r>
      <w:proofErr w:type="spellEnd"/>
      <w:r>
        <w:t xml:space="preserve"> (2013) make more precise the ecological components that the SAB area of interest might help to protect and conserve, especially in the context of the Oceans Act’s definition of MPAs:</w:t>
      </w:r>
    </w:p>
    <w:p w:rsidR="007B15B2" w:rsidRDefault="007B15B2" w:rsidP="007B15B2">
      <w:pPr>
        <w:numPr>
          <w:ilvl w:val="0"/>
          <w:numId w:val="29"/>
        </w:numPr>
        <w:spacing w:line="276" w:lineRule="auto"/>
      </w:pPr>
      <w:r>
        <w:t>Commercial and non-commercial fishery resources, including marine mammals, and their habitats (e.g., habitat for Atlantic cod, redfish, American plaice, sea urchins, white hake, witch flounder, sea anemones, sponges, and sea pens);</w:t>
      </w:r>
    </w:p>
    <w:p w:rsidR="007B15B2" w:rsidRDefault="007B15B2" w:rsidP="007B15B2">
      <w:pPr>
        <w:numPr>
          <w:ilvl w:val="0"/>
          <w:numId w:val="29"/>
        </w:numPr>
        <w:spacing w:line="276" w:lineRule="auto"/>
      </w:pPr>
      <w:r>
        <w:t xml:space="preserve">Endangered or threatened marine species, and their habitats (e.g., habitat for depleted species such as Atlantic </w:t>
      </w:r>
      <w:proofErr w:type="spellStart"/>
      <w:r>
        <w:t>wolffish</w:t>
      </w:r>
      <w:proofErr w:type="spellEnd"/>
      <w:r>
        <w:t>, Atlantic cod, and leatherback turtles);</w:t>
      </w:r>
    </w:p>
    <w:p w:rsidR="007B15B2" w:rsidRDefault="007B15B2" w:rsidP="007B15B2">
      <w:pPr>
        <w:numPr>
          <w:ilvl w:val="0"/>
          <w:numId w:val="29"/>
        </w:numPr>
        <w:spacing w:line="276" w:lineRule="auto"/>
      </w:pPr>
      <w:r>
        <w:t>Unique habitats (it is the only major bank on the Inner Scotian Shelf);</w:t>
      </w:r>
    </w:p>
    <w:p w:rsidR="007B15B2" w:rsidRDefault="007B15B2" w:rsidP="007B15B2">
      <w:pPr>
        <w:numPr>
          <w:ilvl w:val="0"/>
          <w:numId w:val="29"/>
        </w:numPr>
        <w:spacing w:line="276" w:lineRule="auto"/>
      </w:pPr>
      <w:r>
        <w:t>Marine areas of high biodiversity or biological productivity of invertebrates and fish.</w:t>
      </w:r>
    </w:p>
    <w:p w:rsidR="007B15B2" w:rsidRDefault="0072117E" w:rsidP="007B15B2">
      <w:r>
        <w:rPr>
          <w:noProof/>
          <w:lang w:val="en-CA" w:eastAsia="en-CA"/>
        </w:rPr>
        <w:drawing>
          <wp:inline distT="0" distB="0" distL="0" distR="0" wp14:anchorId="359BCFA6" wp14:editId="3579F456">
            <wp:extent cx="4206240" cy="42062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_MPA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rsidR="007B15B2" w:rsidRDefault="003B279B" w:rsidP="001A33CF">
      <w:pPr>
        <w:pStyle w:val="Caption-Figure"/>
      </w:pPr>
      <w:r>
        <w:t>Figure 1.1: Bathymetric</w:t>
      </w:r>
      <w:r w:rsidR="007B15B2">
        <w:t xml:space="preserve"> chart of the St. </w:t>
      </w:r>
      <w:proofErr w:type="spellStart"/>
      <w:r w:rsidR="007B15B2">
        <w:t>Anns</w:t>
      </w:r>
      <w:proofErr w:type="spellEnd"/>
      <w:r w:rsidR="007B15B2">
        <w:t xml:space="preserve"> Bank (SAB) area with the proposed Marine Protected Area (MPA, thick line) and limited fishing zones (hatched areas). See Figure </w:t>
      </w:r>
      <w:r w:rsidR="001A33CF">
        <w:t>2.1</w:t>
      </w:r>
      <w:r w:rsidR="007B15B2">
        <w:t xml:space="preserve"> for geographic location in a larger map.</w:t>
      </w:r>
    </w:p>
    <w:p w:rsidR="003B279B" w:rsidRDefault="003B279B" w:rsidP="007B15B2"/>
    <w:p w:rsidR="007B15B2" w:rsidRDefault="007B15B2" w:rsidP="007B15B2">
      <w:pPr>
        <w:pStyle w:val="Heading2"/>
      </w:pPr>
      <w:bookmarkStart w:id="5" w:name="objectives"/>
      <w:bookmarkEnd w:id="5"/>
      <w:r>
        <w:t>Objectives</w:t>
      </w:r>
    </w:p>
    <w:p w:rsidR="007B15B2" w:rsidRDefault="007B15B2" w:rsidP="007B15B2">
      <w:r>
        <w:t xml:space="preserve">The </w:t>
      </w:r>
      <w:r>
        <w:rPr>
          <w:b/>
        </w:rPr>
        <w:t>primary objectives</w:t>
      </w:r>
      <w:r>
        <w:t xml:space="preserve"> of this report are </w:t>
      </w:r>
      <w:r w:rsidR="007C144C">
        <w:t>to</w:t>
      </w:r>
      <w:r>
        <w:t>:</w:t>
      </w:r>
    </w:p>
    <w:p w:rsidR="007B15B2" w:rsidRDefault="007B15B2" w:rsidP="007B15B2">
      <w:pPr>
        <w:numPr>
          <w:ilvl w:val="0"/>
          <w:numId w:val="29"/>
        </w:numPr>
        <w:spacing w:line="276" w:lineRule="auto"/>
      </w:pPr>
      <w:r w:rsidRPr="007C144C">
        <w:rPr>
          <w:i/>
        </w:rPr>
        <w:lastRenderedPageBreak/>
        <w:t>develop</w:t>
      </w:r>
      <w:r>
        <w:t xml:space="preserve"> an Assessment Framework that can:</w:t>
      </w:r>
    </w:p>
    <w:p w:rsidR="007B15B2" w:rsidRDefault="007B15B2" w:rsidP="007B15B2">
      <w:pPr>
        <w:numPr>
          <w:ilvl w:val="1"/>
          <w:numId w:val="29"/>
        </w:numPr>
        <w:spacing w:line="276" w:lineRule="auto"/>
      </w:pPr>
      <w:r>
        <w:t>monitor the status of an MPA;</w:t>
      </w:r>
    </w:p>
    <w:p w:rsidR="007B15B2" w:rsidRDefault="007B15B2" w:rsidP="007B15B2">
      <w:pPr>
        <w:numPr>
          <w:ilvl w:val="1"/>
          <w:numId w:val="29"/>
        </w:numPr>
        <w:spacing w:line="276" w:lineRule="auto"/>
      </w:pPr>
      <w:r>
        <w:t>assess the effectiveness of an MPA in meeting its conservation objectives;</w:t>
      </w:r>
    </w:p>
    <w:p w:rsidR="007B15B2" w:rsidRDefault="007B15B2" w:rsidP="007B15B2">
      <w:pPr>
        <w:numPr>
          <w:ilvl w:val="0"/>
          <w:numId w:val="29"/>
        </w:numPr>
        <w:spacing w:line="276" w:lineRule="auto"/>
      </w:pPr>
      <w:proofErr w:type="gramStart"/>
      <w:r w:rsidRPr="007C144C">
        <w:rPr>
          <w:i/>
        </w:rPr>
        <w:t>identify</w:t>
      </w:r>
      <w:proofErr w:type="gramEnd"/>
      <w:r>
        <w:t xml:space="preserve"> data gaps and sources of uncertainty.</w:t>
      </w:r>
    </w:p>
    <w:p w:rsidR="007B15B2" w:rsidRDefault="007B15B2" w:rsidP="007B15B2">
      <w:r>
        <w:t xml:space="preserve">The </w:t>
      </w:r>
      <w:proofErr w:type="gramStart"/>
      <w:r>
        <w:t>method</w:t>
      </w:r>
      <w:proofErr w:type="gramEnd"/>
      <w:r>
        <w:t xml:space="preserve"> by which this can be accomplished, however, is anything but straightforward. This is primarily due to the fact that the SAB is:</w:t>
      </w:r>
    </w:p>
    <w:p w:rsidR="007B15B2" w:rsidRDefault="007B15B2" w:rsidP="007B15B2">
      <w:pPr>
        <w:numPr>
          <w:ilvl w:val="0"/>
          <w:numId w:val="29"/>
        </w:numPr>
        <w:spacing w:line="276" w:lineRule="auto"/>
      </w:pPr>
      <w:r>
        <w:t>a large ecosystem and as such complex, operating at various space, time and organizational scales;</w:t>
      </w:r>
    </w:p>
    <w:p w:rsidR="007B15B2" w:rsidRDefault="007B15B2" w:rsidP="007B15B2">
      <w:pPr>
        <w:numPr>
          <w:ilvl w:val="0"/>
          <w:numId w:val="29"/>
        </w:numPr>
        <w:spacing w:line="276" w:lineRule="auto"/>
      </w:pPr>
      <w:r>
        <w:t>connected in various ways to the surrounding environment and so cannot be treated as an isolated system;</w:t>
      </w:r>
    </w:p>
    <w:p w:rsidR="007B15B2" w:rsidRDefault="007B15B2" w:rsidP="007B15B2">
      <w:pPr>
        <w:numPr>
          <w:ilvl w:val="0"/>
          <w:numId w:val="29"/>
        </w:numPr>
        <w:spacing w:line="276" w:lineRule="auto"/>
      </w:pPr>
      <w:proofErr w:type="gramStart"/>
      <w:r>
        <w:t>measures</w:t>
      </w:r>
      <w:proofErr w:type="gramEnd"/>
      <w:r>
        <w:t xml:space="preserve"> of system components of interest, namely, productivity, biodiversity, habitat and species of interest, are ambiguous and imperfect at best, and usually non-existent or poor in information quality and/or quantity.</w:t>
      </w:r>
    </w:p>
    <w:p w:rsidR="007B15B2" w:rsidRDefault="007B15B2" w:rsidP="007B15B2">
      <w:r>
        <w:t>As such, we emphasize that this report is a simplistic first attempt at developing a general approach towards assessing MPAs. Indeed, given the above significant challenges, it is best viewed as a work in progress that will require further precision and improvement. To this end, we wi</w:t>
      </w:r>
      <w:bookmarkStart w:id="6" w:name="_GoBack"/>
      <w:bookmarkEnd w:id="6"/>
      <w:r>
        <w:t>ll in the following, describe the data used for the assessment; outline the methods and assumptions associated with the modeling of this data; summarize the primary results of this analysis; provide some discussion of salient points; and conclude with general recommendations. The technical aspects of data quality assurance (QA)/quality control (QC), associated assumptions and methods are identified in the Appendices.</w:t>
      </w:r>
    </w:p>
    <w:p w:rsidR="007B15B2" w:rsidRDefault="007B15B2" w:rsidP="007B15B2">
      <w:pPr>
        <w:pStyle w:val="BodyText"/>
        <w:rPr>
          <w:b/>
        </w:rPr>
      </w:pPr>
      <w:r>
        <w:rPr>
          <w:b/>
        </w:rPr>
        <w:t xml:space="preserve">NOTE: The primary purpose of this document is </w:t>
      </w:r>
      <w:r w:rsidR="008F613E">
        <w:rPr>
          <w:b/>
        </w:rPr>
        <w:t>the Data and M</w:t>
      </w:r>
      <w:r>
        <w:rPr>
          <w:b/>
        </w:rPr>
        <w:t xml:space="preserve">ethods. </w:t>
      </w:r>
      <w:r w:rsidR="008F613E">
        <w:rPr>
          <w:b/>
        </w:rPr>
        <w:t>Results and Discussions will be the focus of a subsequent paper.</w:t>
      </w:r>
    </w:p>
    <w:p w:rsidR="008F613E" w:rsidRDefault="008F613E" w:rsidP="007B15B2">
      <w:pPr>
        <w:pStyle w:val="BodyText"/>
      </w:pPr>
    </w:p>
    <w:p w:rsidR="007B15B2" w:rsidRDefault="004A1F8E" w:rsidP="007B15B2">
      <w:pPr>
        <w:pStyle w:val="Heading1"/>
      </w:pPr>
      <w:bookmarkStart w:id="7" w:name="sec:data"/>
      <w:bookmarkEnd w:id="7"/>
      <w:r>
        <w:t xml:space="preserve">2. </w:t>
      </w:r>
      <w:r w:rsidR="007B15B2">
        <w:t>Data</w:t>
      </w:r>
    </w:p>
    <w:p w:rsidR="007B15B2" w:rsidRDefault="007B15B2" w:rsidP="007B15B2">
      <w:r>
        <w:t>In this section we focus upon a description of the data chosen for inclusion in this assessment. The purpose of the section is to clearly identify the data, sampling design, and the associated assumptions and methods required/used to filter and integrate them in an informative manner.</w:t>
      </w:r>
    </w:p>
    <w:p w:rsidR="007B15B2" w:rsidRDefault="007B15B2" w:rsidP="007B15B2">
      <w:pPr>
        <w:pStyle w:val="BodyText"/>
      </w:pPr>
      <w:r>
        <w:t xml:space="preserve">For the sake of transparency, all data assimilation and QA/QC methods have been encoded in an open-sourced analytical environment R (R Core Team 2015) and made publicly accessible at </w:t>
      </w:r>
      <w:hyperlink r:id="rId22">
        <w:r>
          <w:rPr>
            <w:rStyle w:val="Hyperlink"/>
          </w:rPr>
          <w:t>https://github.com/jae0/</w:t>
        </w:r>
      </w:hyperlink>
      <w:r>
        <w:t xml:space="preserve"> (packages under development) and </w:t>
      </w:r>
      <w:hyperlink r:id="rId23" w:history="1">
        <w:r w:rsidR="007C144C" w:rsidRPr="004B62F7">
          <w:rPr>
            <w:rStyle w:val="Hyperlink"/>
          </w:rPr>
          <w:t>http</w:t>
        </w:r>
        <w:r w:rsidR="007C144C" w:rsidRPr="004B62F7">
          <w:rPr>
            <w:rStyle w:val="Hyperlink"/>
          </w:rPr>
          <w:t>s</w:t>
        </w:r>
        <w:r w:rsidR="007C144C" w:rsidRPr="004B62F7">
          <w:rPr>
            <w:rStyle w:val="Hyperlink"/>
          </w:rPr>
          <w:t>://g</w:t>
        </w:r>
        <w:r w:rsidR="007C144C" w:rsidRPr="004B62F7">
          <w:rPr>
            <w:rStyle w:val="Hyperlink"/>
          </w:rPr>
          <w:t>i</w:t>
        </w:r>
        <w:r w:rsidR="007C144C" w:rsidRPr="004B62F7">
          <w:rPr>
            <w:rStyle w:val="Hyperlink"/>
          </w:rPr>
          <w:t>thub.com/Beothuk/</w:t>
        </w:r>
      </w:hyperlink>
      <w:r>
        <w:t xml:space="preserve"> (packages tha</w:t>
      </w:r>
      <w:r w:rsidR="00BD68ED">
        <w:t>t</w:t>
      </w:r>
      <w:r>
        <w:t xml:space="preserve"> are production-ready) to permit flexible and adaptive multiuser contributions through the </w:t>
      </w:r>
      <w:proofErr w:type="spellStart"/>
      <w:r>
        <w:rPr>
          <w:b/>
        </w:rPr>
        <w:t>Git</w:t>
      </w:r>
      <w:proofErr w:type="spellEnd"/>
      <w:r>
        <w:t xml:space="preserve"> revision control system and a uniform data interface system. This approach permits the development of a coherent and vetted approach that is completely </w:t>
      </w:r>
      <w:proofErr w:type="spellStart"/>
      <w:r>
        <w:t>opensource</w:t>
      </w:r>
      <w:proofErr w:type="spellEnd"/>
      <w:r>
        <w:t xml:space="preserve"> in nature. In this way, we see this project as a real and flexible </w:t>
      </w:r>
      <w:r>
        <w:rPr>
          <w:b/>
        </w:rPr>
        <w:t>structural and collaborative framework</w:t>
      </w:r>
      <w:r>
        <w:t xml:space="preserve"> in the sense of a real scaffolding, to build a monitoring and assessment system that can be easily </w:t>
      </w:r>
      <w:r w:rsidR="00BD68ED">
        <w:t>transferred</w:t>
      </w:r>
      <w:r>
        <w:t xml:space="preserve"> to other Regions, domains and mandates as well as fostering collaborations and communication with universities and the general public.</w:t>
      </w:r>
    </w:p>
    <w:p w:rsidR="007B15B2" w:rsidRDefault="007B15B2" w:rsidP="007B15B2">
      <w:pPr>
        <w:pStyle w:val="Heading2"/>
      </w:pPr>
      <w:bookmarkStart w:id="8" w:name="study-area"/>
      <w:bookmarkEnd w:id="8"/>
      <w:r>
        <w:lastRenderedPageBreak/>
        <w:t>Study area</w:t>
      </w:r>
    </w:p>
    <w:p w:rsidR="007B15B2" w:rsidRDefault="007B15B2" w:rsidP="007B15B2">
      <w:r>
        <w:t>Evaluating MPA status and effectiveness in meeting conservation objectives, requires explicit reference to changes both within and without the area of interest. Even in the most basic BACI-type design, this requirement is explicit (Green 1979; Underwood 1992). For this reason, and also to facilitate evaluations of other potential MPAs in the region, a much larger surrounding area was chosen for analytical purposes. This area is the continental shelf region of Nova Scotia (Figure </w:t>
      </w:r>
      <w:r w:rsidR="001A33CF">
        <w:t>2.1</w:t>
      </w:r>
      <w:r>
        <w:t>), bounded by latitudes 37N to 48N and longitudes from 48W to 71W. [Note: It should be emphasized that this will not alleviate problems associated with pseudo-(spatial, temporal) replication (</w:t>
      </w:r>
      <w:proofErr w:type="spellStart"/>
      <w:r>
        <w:t>Hurlbert</w:t>
      </w:r>
      <w:proofErr w:type="spellEnd"/>
      <w:r>
        <w:t xml:space="preserve"> 1984), although an assumption of a Gaussian process (see </w:t>
      </w:r>
      <w:r w:rsidR="00BD68ED">
        <w:t>Methods</w:t>
      </w:r>
      <w:r>
        <w:t>) may potentially alleviate this problem.]</w:t>
      </w:r>
    </w:p>
    <w:p w:rsidR="007B15B2" w:rsidRDefault="00BD68ED" w:rsidP="007B15B2">
      <w:r>
        <w:rPr>
          <w:noProof/>
          <w:lang w:val="en-CA" w:eastAsia="en-CA"/>
        </w:rPr>
        <w:drawing>
          <wp:inline distT="0" distB="0" distL="0" distR="0" wp14:anchorId="229F69B3" wp14:editId="58A6C56D">
            <wp:extent cx="4270248" cy="42702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a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0248" cy="4270248"/>
                    </a:xfrm>
                    <a:prstGeom prst="rect">
                      <a:avLst/>
                    </a:prstGeom>
                  </pic:spPr>
                </pic:pic>
              </a:graphicData>
            </a:graphic>
          </wp:inline>
        </w:drawing>
      </w:r>
    </w:p>
    <w:p w:rsidR="007B15B2" w:rsidRDefault="001A33CF" w:rsidP="001A33CF">
      <w:pPr>
        <w:pStyle w:val="Caption-Figure"/>
      </w:pPr>
      <w:r>
        <w:t xml:space="preserve">Figure 2.1: </w:t>
      </w:r>
      <w:r w:rsidR="007B15B2">
        <w:t xml:space="preserve">Map of the data extraction area 37N to 48N and from 48W to 71W and the relative location of the St </w:t>
      </w:r>
      <w:proofErr w:type="spellStart"/>
      <w:r w:rsidR="007B15B2">
        <w:t>Anns</w:t>
      </w:r>
      <w:proofErr w:type="spellEnd"/>
      <w:r w:rsidR="007B15B2">
        <w:t xml:space="preserve"> Bank MPA.</w:t>
      </w:r>
    </w:p>
    <w:p w:rsidR="007B15B2" w:rsidRDefault="007B15B2" w:rsidP="007B15B2">
      <w:pPr>
        <w:pStyle w:val="Heading2"/>
      </w:pPr>
      <w:bookmarkStart w:id="9" w:name="data-selection-criteria"/>
      <w:bookmarkEnd w:id="9"/>
      <w:r>
        <w:t>Data selection criteria</w:t>
      </w:r>
    </w:p>
    <w:p w:rsidR="007B15B2" w:rsidRDefault="007B15B2" w:rsidP="007B15B2">
      <w:r>
        <w:t xml:space="preserve">Exhaustive surveys of available data have been compiled by Ford and </w:t>
      </w:r>
      <w:proofErr w:type="spellStart"/>
      <w:r>
        <w:t>Serdynska</w:t>
      </w:r>
      <w:proofErr w:type="spellEnd"/>
      <w:r>
        <w:t xml:space="preserve"> (2013). Their conclusions were that most biological data and environmental conditions are poorly sampled in the SAB area. The decision </w:t>
      </w:r>
      <w:r w:rsidR="00FB470E">
        <w:t>criteria for inclusion of data in this study were</w:t>
      </w:r>
      <w:r>
        <w:t xml:space="preserve"> as follows:</w:t>
      </w:r>
    </w:p>
    <w:p w:rsidR="007B15B2" w:rsidRDefault="007B15B2" w:rsidP="007B15B2">
      <w:pPr>
        <w:numPr>
          <w:ilvl w:val="0"/>
          <w:numId w:val="29"/>
        </w:numPr>
        <w:spacing w:line="276" w:lineRule="auto"/>
      </w:pPr>
      <w:r>
        <w:t xml:space="preserve">Part of an </w:t>
      </w:r>
      <w:r>
        <w:rPr>
          <w:b/>
        </w:rPr>
        <w:t>on-going sampling</w:t>
      </w:r>
      <w:r>
        <w:t xml:space="preserve"> program. This is because the design principle behind this project is that the underlying assessment must smoothly transition into a routine monitoring approach into the future.</w:t>
      </w:r>
    </w:p>
    <w:p w:rsidR="007B15B2" w:rsidRDefault="007B15B2" w:rsidP="007B15B2">
      <w:pPr>
        <w:numPr>
          <w:ilvl w:val="0"/>
          <w:numId w:val="29"/>
        </w:numPr>
        <w:spacing w:line="276" w:lineRule="auto"/>
      </w:pPr>
      <w:r>
        <w:lastRenderedPageBreak/>
        <w:t xml:space="preserve">Sufficient and regular </w:t>
      </w:r>
      <w:r>
        <w:rPr>
          <w:b/>
        </w:rPr>
        <w:t>spatial</w:t>
      </w:r>
      <w:r>
        <w:t xml:space="preserve"> coverage (</w:t>
      </w:r>
      <m:oMath>
        <m:r>
          <w:rPr>
            <w:rFonts w:ascii="Cambria Math" w:hAnsi="Cambria Math"/>
          </w:rPr>
          <m:t>&gt;</m:t>
        </m:r>
      </m:oMath>
      <w:r>
        <w:t xml:space="preserve"> 100 sampling locations) inside MPA and throughout the study area.</w:t>
      </w:r>
    </w:p>
    <w:p w:rsidR="007B15B2" w:rsidRDefault="007B15B2" w:rsidP="007B15B2">
      <w:pPr>
        <w:numPr>
          <w:ilvl w:val="0"/>
          <w:numId w:val="29"/>
        </w:numPr>
        <w:spacing w:line="276" w:lineRule="auto"/>
      </w:pPr>
      <w:r>
        <w:t xml:space="preserve">Sufficient and regular </w:t>
      </w:r>
      <w:r>
        <w:rPr>
          <w:b/>
        </w:rPr>
        <w:t>temporal</w:t>
      </w:r>
      <w:r>
        <w:t xml:space="preserve"> coverage (</w:t>
      </w:r>
      <m:oMath>
        <m:r>
          <w:rPr>
            <w:rFonts w:ascii="Cambria Math" w:hAnsi="Cambria Math"/>
          </w:rPr>
          <m:t>∼</m:t>
        </m:r>
      </m:oMath>
      <w:r>
        <w:t xml:space="preserve"> annual, </w:t>
      </w:r>
      <m:oMath>
        <m:r>
          <w:rPr>
            <w:rFonts w:ascii="Cambria Math" w:hAnsi="Cambria Math"/>
          </w:rPr>
          <m:t>&gt;</m:t>
        </m:r>
      </m:oMath>
      <w:r>
        <w:t> 10 years) inside MPA and throughout the study area.</w:t>
      </w:r>
    </w:p>
    <w:p w:rsidR="007B15B2" w:rsidRDefault="007B15B2" w:rsidP="007B15B2">
      <w:pPr>
        <w:numPr>
          <w:ilvl w:val="0"/>
          <w:numId w:val="29"/>
        </w:numPr>
        <w:spacing w:line="276" w:lineRule="auto"/>
      </w:pPr>
      <w:r>
        <w:rPr>
          <w:b/>
        </w:rPr>
        <w:t>Informative</w:t>
      </w:r>
      <w:r>
        <w:t xml:space="preserve"> – high data quality that is in some manner related to productivity, biodiversity, habitat and species of interest.</w:t>
      </w:r>
    </w:p>
    <w:p w:rsidR="00FB470E" w:rsidRDefault="00FB470E" w:rsidP="00FB470E">
      <w:pPr>
        <w:spacing w:line="276" w:lineRule="auto"/>
        <w:ind w:left="480"/>
      </w:pPr>
    </w:p>
    <w:p w:rsidR="007B15B2" w:rsidRDefault="007B15B2" w:rsidP="007B15B2">
      <w:r>
        <w:t xml:space="preserve">The same decision criteria were applied to human usage data. The result was to include the following data streams for MPA </w:t>
      </w:r>
      <w:proofErr w:type="spellStart"/>
      <w:r>
        <w:t>characterisation</w:t>
      </w:r>
      <w:proofErr w:type="spellEnd"/>
      <w:r>
        <w:t>:</w:t>
      </w:r>
    </w:p>
    <w:p w:rsidR="007B15B2" w:rsidRDefault="007B15B2" w:rsidP="007B15B2">
      <w:pPr>
        <w:numPr>
          <w:ilvl w:val="0"/>
          <w:numId w:val="29"/>
        </w:numPr>
        <w:spacing w:line="276" w:lineRule="auto"/>
      </w:pPr>
      <w:r>
        <w:t xml:space="preserve">AZMP/chlorophyll-a and nutrients: </w:t>
      </w:r>
      <w:proofErr w:type="spellStart"/>
      <w:r>
        <w:t>BioChem</w:t>
      </w:r>
      <w:proofErr w:type="spellEnd"/>
      <w:r>
        <w:t xml:space="preserve"> bottle data (Devine et al. 2014)</w:t>
      </w:r>
    </w:p>
    <w:p w:rsidR="007B15B2" w:rsidRPr="007B15B2" w:rsidRDefault="007B15B2" w:rsidP="007B15B2">
      <w:pPr>
        <w:numPr>
          <w:ilvl w:val="0"/>
          <w:numId w:val="29"/>
        </w:numPr>
        <w:spacing w:line="276" w:lineRule="auto"/>
        <w:rPr>
          <w:lang w:val="fr-CA"/>
        </w:rPr>
      </w:pPr>
      <w:r w:rsidRPr="007B15B2">
        <w:rPr>
          <w:lang w:val="fr-CA"/>
        </w:rPr>
        <w:t>AZMP/</w:t>
      </w:r>
      <w:proofErr w:type="spellStart"/>
      <w:r w:rsidRPr="007B15B2">
        <w:rPr>
          <w:lang w:val="fr-CA"/>
        </w:rPr>
        <w:t>Zooplankton</w:t>
      </w:r>
      <w:proofErr w:type="spellEnd"/>
      <w:r w:rsidRPr="007B15B2">
        <w:rPr>
          <w:lang w:val="fr-CA"/>
        </w:rPr>
        <w:t xml:space="preserve">: </w:t>
      </w:r>
      <w:proofErr w:type="spellStart"/>
      <w:r w:rsidRPr="007B15B2">
        <w:rPr>
          <w:lang w:val="fr-CA"/>
        </w:rPr>
        <w:t>BioChem</w:t>
      </w:r>
      <w:proofErr w:type="spellEnd"/>
      <w:r w:rsidRPr="007B15B2">
        <w:rPr>
          <w:lang w:val="fr-CA"/>
        </w:rPr>
        <w:t xml:space="preserve"> </w:t>
      </w:r>
      <w:proofErr w:type="spellStart"/>
      <w:r w:rsidRPr="007B15B2">
        <w:rPr>
          <w:lang w:val="fr-CA"/>
        </w:rPr>
        <w:t>database</w:t>
      </w:r>
      <w:proofErr w:type="spellEnd"/>
      <w:r w:rsidRPr="007B15B2">
        <w:rPr>
          <w:lang w:val="fr-CA"/>
        </w:rPr>
        <w:t xml:space="preserve"> (Devine et al. 2014)</w:t>
      </w:r>
    </w:p>
    <w:p w:rsidR="007B15B2" w:rsidRDefault="007B15B2" w:rsidP="007B15B2">
      <w:pPr>
        <w:numPr>
          <w:ilvl w:val="0"/>
          <w:numId w:val="29"/>
        </w:numPr>
        <w:spacing w:line="276" w:lineRule="auto"/>
      </w:pPr>
      <w:r>
        <w:t xml:space="preserve">Remote Sensing Data: ocean </w:t>
      </w:r>
      <w:proofErr w:type="spellStart"/>
      <w:r>
        <w:t>colour</w:t>
      </w:r>
      <w:proofErr w:type="spellEnd"/>
      <w:r>
        <w:t xml:space="preserve"> and SST (Remote Sensing Group)</w:t>
      </w:r>
    </w:p>
    <w:p w:rsidR="007B15B2" w:rsidRDefault="007B15B2" w:rsidP="007B15B2">
      <w:pPr>
        <w:numPr>
          <w:ilvl w:val="0"/>
          <w:numId w:val="29"/>
        </w:numPr>
        <w:spacing w:line="276" w:lineRule="auto"/>
      </w:pPr>
      <w:proofErr w:type="spellStart"/>
      <w:r>
        <w:t>Groundfish</w:t>
      </w:r>
      <w:proofErr w:type="spellEnd"/>
      <w:r>
        <w:t xml:space="preserve">: DFO’s </w:t>
      </w:r>
      <w:proofErr w:type="spellStart"/>
      <w:r>
        <w:t>Groundfish</w:t>
      </w:r>
      <w:proofErr w:type="spellEnd"/>
      <w:r>
        <w:t xml:space="preserve"> Research Vessel Surveys focus upon demersal fish species, since </w:t>
      </w:r>
      <m:oMath>
        <m:r>
          <w:rPr>
            <w:rFonts w:ascii="Cambria Math" w:hAnsi="Cambria Math"/>
          </w:rPr>
          <m:t>∼</m:t>
        </m:r>
      </m:oMath>
      <w:r>
        <w:t xml:space="preserve"> 2000, upon invertebrates as well</w:t>
      </w:r>
    </w:p>
    <w:p w:rsidR="007B15B2" w:rsidRDefault="007B15B2" w:rsidP="007B15B2">
      <w:pPr>
        <w:numPr>
          <w:ilvl w:val="0"/>
          <w:numId w:val="29"/>
        </w:numPr>
        <w:spacing w:line="276" w:lineRule="auto"/>
      </w:pPr>
      <w:r>
        <w:t>Snow crab survey, focus upon benthic invertebrates</w:t>
      </w:r>
    </w:p>
    <w:p w:rsidR="007B15B2" w:rsidRDefault="007B15B2" w:rsidP="007B15B2">
      <w:pPr>
        <w:numPr>
          <w:ilvl w:val="0"/>
          <w:numId w:val="29"/>
        </w:numPr>
        <w:spacing w:line="276" w:lineRule="auto"/>
      </w:pPr>
      <w:r>
        <w:t xml:space="preserve">Clam survey data in </w:t>
      </w:r>
      <w:proofErr w:type="spellStart"/>
      <w:r>
        <w:t>Banquereau</w:t>
      </w:r>
      <w:proofErr w:type="spellEnd"/>
      <w:r>
        <w:t xml:space="preserve"> and Western Banks (though it does not pass the temporal coverage conditions, it offers very high resolution multispecies data on the banks)</w:t>
      </w:r>
    </w:p>
    <w:p w:rsidR="007B15B2" w:rsidRDefault="007B15B2" w:rsidP="007B15B2">
      <w:pPr>
        <w:numPr>
          <w:ilvl w:val="0"/>
          <w:numId w:val="29"/>
        </w:numPr>
        <w:spacing w:line="276" w:lineRule="auto"/>
      </w:pPr>
      <w:r>
        <w:t xml:space="preserve">Temperature records: from various sources, especially, </w:t>
      </w:r>
      <w:proofErr w:type="spellStart"/>
      <w:r>
        <w:t>Groundfish</w:t>
      </w:r>
      <w:proofErr w:type="spellEnd"/>
      <w:r>
        <w:t>, Snow crab and AZMP surveys</w:t>
      </w:r>
    </w:p>
    <w:p w:rsidR="007B15B2" w:rsidRDefault="007B15B2" w:rsidP="007B15B2">
      <w:pPr>
        <w:numPr>
          <w:ilvl w:val="0"/>
          <w:numId w:val="29"/>
        </w:numPr>
        <w:spacing w:line="276" w:lineRule="auto"/>
      </w:pPr>
      <w:r>
        <w:t>Salinity (</w:t>
      </w:r>
      <w:proofErr w:type="spellStart"/>
      <w:r>
        <w:t>Groundfish</w:t>
      </w:r>
      <w:proofErr w:type="spellEnd"/>
      <w:r>
        <w:t xml:space="preserve"> surveys/AZMP, </w:t>
      </w:r>
      <w:proofErr w:type="spellStart"/>
      <w:r>
        <w:t>BioChem</w:t>
      </w:r>
      <w:proofErr w:type="spellEnd"/>
      <w:r>
        <w:t>)</w:t>
      </w:r>
    </w:p>
    <w:p w:rsidR="007B15B2" w:rsidRDefault="007B15B2" w:rsidP="007B15B2">
      <w:pPr>
        <w:numPr>
          <w:ilvl w:val="0"/>
          <w:numId w:val="29"/>
        </w:numPr>
        <w:spacing w:line="276" w:lineRule="auto"/>
      </w:pPr>
      <w:r>
        <w:t xml:space="preserve">Oxygen and pH (once the data have been reloaded; </w:t>
      </w:r>
      <w:proofErr w:type="spellStart"/>
      <w:r>
        <w:t>Groundfish</w:t>
      </w:r>
      <w:proofErr w:type="spellEnd"/>
      <w:r>
        <w:t xml:space="preserve"> surveys/AZMP, </w:t>
      </w:r>
      <w:proofErr w:type="spellStart"/>
      <w:r>
        <w:t>BioChem</w:t>
      </w:r>
      <w:proofErr w:type="spellEnd"/>
      <w:r>
        <w:t>)</w:t>
      </w:r>
    </w:p>
    <w:p w:rsidR="007B15B2" w:rsidRDefault="007B15B2" w:rsidP="007B15B2">
      <w:pPr>
        <w:numPr>
          <w:ilvl w:val="0"/>
          <w:numId w:val="29"/>
        </w:numPr>
        <w:spacing w:line="276" w:lineRule="auto"/>
      </w:pPr>
      <w:r>
        <w:t xml:space="preserve">Bathymetry (CHS, </w:t>
      </w:r>
      <w:proofErr w:type="spellStart"/>
      <w:r>
        <w:t>Groundfish</w:t>
      </w:r>
      <w:proofErr w:type="spellEnd"/>
      <w:r>
        <w:t xml:space="preserve"> survey, Snow crab survey )</w:t>
      </w:r>
    </w:p>
    <w:p w:rsidR="00FB470E" w:rsidRDefault="00FB470E" w:rsidP="00FB470E">
      <w:pPr>
        <w:spacing w:line="276" w:lineRule="auto"/>
        <w:ind w:left="480"/>
      </w:pPr>
    </w:p>
    <w:p w:rsidR="007B15B2" w:rsidRDefault="007B15B2" w:rsidP="007B15B2">
      <w:r>
        <w:t xml:space="preserve">To </w:t>
      </w:r>
      <w:proofErr w:type="spellStart"/>
      <w:r>
        <w:t>characterise</w:t>
      </w:r>
      <w:proofErr w:type="spellEnd"/>
      <w:r>
        <w:t xml:space="preserve"> human usage patterns, the following have been chosen for inclusion:</w:t>
      </w:r>
    </w:p>
    <w:p w:rsidR="007B15B2" w:rsidRDefault="007B15B2" w:rsidP="007B15B2">
      <w:pPr>
        <w:numPr>
          <w:ilvl w:val="0"/>
          <w:numId w:val="29"/>
        </w:numPr>
        <w:spacing w:line="276" w:lineRule="auto"/>
      </w:pPr>
      <w:r>
        <w:t>Logbook records of catch and effort (MARFIS/ZIFF)</w:t>
      </w:r>
    </w:p>
    <w:p w:rsidR="007B15B2" w:rsidRDefault="007B15B2" w:rsidP="007B15B2">
      <w:pPr>
        <w:numPr>
          <w:ilvl w:val="0"/>
          <w:numId w:val="29"/>
        </w:numPr>
        <w:spacing w:line="276" w:lineRule="auto"/>
      </w:pPr>
      <w:r>
        <w:t>AIS tracks – Radio-based Automatic Identification System</w:t>
      </w:r>
    </w:p>
    <w:p w:rsidR="007B15B2" w:rsidRDefault="007B15B2" w:rsidP="007B15B2">
      <w:pPr>
        <w:numPr>
          <w:ilvl w:val="0"/>
          <w:numId w:val="29"/>
        </w:numPr>
        <w:spacing w:line="276" w:lineRule="auto"/>
      </w:pPr>
      <w:r>
        <w:t>VMS potentially – Satellite-based Vessel Monitoring System</w:t>
      </w:r>
    </w:p>
    <w:p w:rsidR="00FB470E" w:rsidRDefault="00FB470E" w:rsidP="00FB470E">
      <w:pPr>
        <w:spacing w:line="276" w:lineRule="auto"/>
        <w:ind w:left="480"/>
      </w:pPr>
    </w:p>
    <w:p w:rsidR="007B15B2" w:rsidRDefault="007B15B2" w:rsidP="007B15B2">
      <w:pPr>
        <w:pStyle w:val="Heading2"/>
      </w:pPr>
      <w:bookmarkStart w:id="10" w:name="discrete-bottle-data-chlorophyll-a-and-n"/>
      <w:bookmarkEnd w:id="10"/>
      <w:r>
        <w:t>Discrete Bottle Data: Chlorophyll-a and Nutrients</w:t>
      </w:r>
    </w:p>
    <w:p w:rsidR="007B15B2" w:rsidRDefault="007B15B2" w:rsidP="007B15B2">
      <w:pPr>
        <w:numPr>
          <w:ilvl w:val="0"/>
          <w:numId w:val="29"/>
        </w:numPr>
        <w:spacing w:line="276" w:lineRule="auto"/>
      </w:pPr>
      <w:r>
        <w:t>Relevance: productivity, biodiversity, habitat and species of interest (in relative order)</w:t>
      </w:r>
    </w:p>
    <w:p w:rsidR="007B15B2" w:rsidRDefault="007B15B2" w:rsidP="007B15B2">
      <w:pPr>
        <w:numPr>
          <w:ilvl w:val="0"/>
          <w:numId w:val="29"/>
        </w:numPr>
        <w:spacing w:line="276" w:lineRule="auto"/>
      </w:pPr>
      <w:r>
        <w:t xml:space="preserve">Sampling: AZMP surveys, </w:t>
      </w:r>
      <w:proofErr w:type="spellStart"/>
      <w:r>
        <w:t>Groundfish</w:t>
      </w:r>
      <w:proofErr w:type="spellEnd"/>
      <w:r>
        <w:t xml:space="preserve"> surveys, pelagic net tows and water profiles</w:t>
      </w:r>
    </w:p>
    <w:p w:rsidR="007B15B2" w:rsidRDefault="007B15B2" w:rsidP="007B15B2">
      <w:pPr>
        <w:numPr>
          <w:ilvl w:val="0"/>
          <w:numId w:val="29"/>
        </w:numPr>
        <w:spacing w:line="276" w:lineRule="auto"/>
      </w:pPr>
      <w:r>
        <w:t>Spatial coverage: variable no. stations, 143,499 records, 829 missions</w:t>
      </w:r>
    </w:p>
    <w:p w:rsidR="007B15B2" w:rsidRDefault="007B15B2" w:rsidP="007B15B2">
      <w:pPr>
        <w:numPr>
          <w:ilvl w:val="0"/>
          <w:numId w:val="29"/>
        </w:numPr>
        <w:spacing w:line="276" w:lineRule="auto"/>
      </w:pPr>
      <w:r>
        <w:t>Temporal coverage: 1955 to present, annual surveys</w:t>
      </w:r>
    </w:p>
    <w:p w:rsidR="00FB470E" w:rsidRPr="00FB470E" w:rsidRDefault="007B15B2" w:rsidP="00FB470E">
      <w:pPr>
        <w:numPr>
          <w:ilvl w:val="0"/>
          <w:numId w:val="29"/>
        </w:numPr>
        <w:spacing w:line="276" w:lineRule="auto"/>
        <w:rPr>
          <w:lang w:val="fr-CA"/>
        </w:rPr>
      </w:pPr>
      <w:r w:rsidRPr="003F18B2">
        <w:rPr>
          <w:lang w:val="fr-CA"/>
        </w:rPr>
        <w:lastRenderedPageBreak/>
        <w:t xml:space="preserve">Source code: </w:t>
      </w:r>
      <w:r w:rsidR="003F18B2" w:rsidRPr="00FB470E">
        <w:rPr>
          <w:lang w:val="fr-CA"/>
        </w:rPr>
        <w:t>https://github.com/jae0/bio.ind</w:t>
      </w:r>
      <w:r w:rsidR="003F18B2" w:rsidRPr="00FB470E">
        <w:rPr>
          <w:lang w:val="fr-CA"/>
        </w:rPr>
        <w:t>i</w:t>
      </w:r>
      <w:r w:rsidR="00FB470E">
        <w:rPr>
          <w:lang w:val="fr-CA"/>
        </w:rPr>
        <w:t>cators/</w:t>
      </w:r>
    </w:p>
    <w:p w:rsidR="007B15B2" w:rsidRDefault="007B15B2" w:rsidP="003F18B2">
      <w:pPr>
        <w:numPr>
          <w:ilvl w:val="0"/>
          <w:numId w:val="29"/>
        </w:numPr>
        <w:spacing w:line="276" w:lineRule="auto"/>
      </w:pPr>
      <w:r>
        <w:t>Discrete bottle data consisting of chlorophyll-</w:t>
      </w:r>
      <w:proofErr w:type="gramStart"/>
      <w:r>
        <w:t>a and</w:t>
      </w:r>
      <w:proofErr w:type="gramEnd"/>
      <w:r>
        <w:t xml:space="preserve"> nutrient records (nitrate, phosphate and silicate) were obtained by laboratory analysis of water samples collected at discrete depths. For this study all available nutrient and chlorophyll-a discrete bottle data were extracted from DFO’s </w:t>
      </w:r>
      <w:proofErr w:type="spellStart"/>
      <w:r>
        <w:t>BioChem</w:t>
      </w:r>
      <w:proofErr w:type="spellEnd"/>
      <w:r>
        <w:t xml:space="preserve"> database for the study area. This dataset contains more than 500,000 records with the earliest records starting in 1955. After QA/QC, the discrete bottle data retained for analysis was comprised of 143,499 profiles, collected on 829 missions (Figure </w:t>
      </w:r>
      <w:r w:rsidR="005F6F25">
        <w:t>2.2</w:t>
      </w:r>
      <w:r w:rsidR="008F613E">
        <w:t>; Appendix 1</w:t>
      </w:r>
      <w:r>
        <w:t>).</w:t>
      </w:r>
    </w:p>
    <w:p w:rsidR="005F6F25" w:rsidRDefault="005F6F25" w:rsidP="005F6F25">
      <w:pPr>
        <w:spacing w:line="276" w:lineRule="auto"/>
      </w:pPr>
    </w:p>
    <w:p w:rsidR="005F6F25" w:rsidRDefault="005F6F25" w:rsidP="005F6F25">
      <w:r>
        <w:rPr>
          <w:noProof/>
          <w:lang w:val="en-CA" w:eastAsia="en-CA"/>
        </w:rPr>
        <w:drawing>
          <wp:inline distT="0" distB="0" distL="0" distR="0" wp14:anchorId="10F0D8CB" wp14:editId="02B99055">
            <wp:extent cx="5943600" cy="4822806"/>
            <wp:effectExtent l="0" t="0" r="0" b="0"/>
            <wp:docPr id="8" name="Picture" descr="Monthly spatial distribution of discrete bottle data for the time period 1955-2014."/>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4.png"/>
                    <pic:cNvPicPr>
                      <a:picLocks noChangeAspect="1" noChangeArrowheads="1"/>
                    </pic:cNvPicPr>
                  </pic:nvPicPr>
                  <pic:blipFill>
                    <a:blip r:embed="rId25"/>
                    <a:stretch>
                      <a:fillRect/>
                    </a:stretch>
                  </pic:blipFill>
                  <pic:spPr bwMode="auto">
                    <a:xfrm>
                      <a:off x="0" y="0"/>
                      <a:ext cx="5943600" cy="4822806"/>
                    </a:xfrm>
                    <a:prstGeom prst="rect">
                      <a:avLst/>
                    </a:prstGeom>
                    <a:noFill/>
                    <a:ln w="9525">
                      <a:noFill/>
                      <a:headEnd/>
                      <a:tailEnd/>
                    </a:ln>
                  </pic:spPr>
                </pic:pic>
              </a:graphicData>
            </a:graphic>
          </wp:inline>
        </w:drawing>
      </w:r>
    </w:p>
    <w:p w:rsidR="005F6F25" w:rsidRDefault="005F6F25" w:rsidP="005F6F25">
      <w:pPr>
        <w:pStyle w:val="Caption-Figure"/>
      </w:pPr>
      <w:r>
        <w:t>Figure 2.2: Monthly spatial distribution of discrete bottle data for the time period 1955-2014.</w:t>
      </w:r>
    </w:p>
    <w:p w:rsidR="005F6F25" w:rsidRDefault="005F6F25" w:rsidP="005F6F25">
      <w:pPr>
        <w:spacing w:line="276" w:lineRule="auto"/>
      </w:pPr>
    </w:p>
    <w:p w:rsidR="007B15B2" w:rsidRDefault="007B15B2" w:rsidP="007B15B2">
      <w:pPr>
        <w:pStyle w:val="BodyText"/>
      </w:pPr>
      <w:r>
        <w:t>The number of profiles available in each year (Figure</w:t>
      </w:r>
      <w:r w:rsidR="005F6F25">
        <w:t xml:space="preserve"> 2.3</w:t>
      </w:r>
      <w:r>
        <w:t xml:space="preserve">) shows that there were few profiles taken until the </w:t>
      </w:r>
      <w:proofErr w:type="spellStart"/>
      <w:r>
        <w:t>mid 60</w:t>
      </w:r>
      <w:proofErr w:type="spellEnd"/>
      <w:r>
        <w:t xml:space="preserve">’s, and a relatively steady number of yearly profiles after the initiation of the Atlantic Zone Monitoring Program (AZMP) in 1999. The peak sampling during the period 1976-1982 corresponds to DFO’s Scotian Shelf </w:t>
      </w:r>
      <w:proofErr w:type="spellStart"/>
      <w:r>
        <w:t>Ichthyoplankton</w:t>
      </w:r>
      <w:proofErr w:type="spellEnd"/>
      <w:r>
        <w:t xml:space="preserve"> Program (SSIP) and foreign research vessels sampling programs which were obtained from the National Oceanic and </w:t>
      </w:r>
      <w:r>
        <w:lastRenderedPageBreak/>
        <w:t>Atmospheric Administration’s (NOAA) National Oceanographic Data Center (Pierre Clement, personal communication). Monthly distribution of the profiles (Figure </w:t>
      </w:r>
      <w:r w:rsidR="009663F3">
        <w:t>2.4</w:t>
      </w:r>
      <w:r>
        <w:t xml:space="preserve">) demonstrates that most of the data was collected in July (mostly during DFO’s </w:t>
      </w:r>
      <w:proofErr w:type="spellStart"/>
      <w:r>
        <w:t>groundfish</w:t>
      </w:r>
      <w:proofErr w:type="spellEnd"/>
      <w:r>
        <w:t xml:space="preserve"> surveys), followed by the months of September and April. Note that spatial distribution of the sampling varies among months with most data collected on the Scotian Shelf in July and the fewest data in January (Figures </w:t>
      </w:r>
      <w:r w:rsidR="001D74F8">
        <w:t>2.2</w:t>
      </w:r>
      <w:r>
        <w:t xml:space="preserve">, </w:t>
      </w:r>
      <w:r w:rsidR="009663F3">
        <w:t>2.5</w:t>
      </w:r>
      <w:r>
        <w:t>)</w:t>
      </w:r>
      <w:r w:rsidR="004A1F8E">
        <w:t>.</w:t>
      </w:r>
    </w:p>
    <w:p w:rsidR="007B15B2" w:rsidRDefault="007B15B2" w:rsidP="007B15B2">
      <w:r>
        <w:rPr>
          <w:noProof/>
          <w:lang w:val="en-CA" w:eastAsia="en-CA"/>
        </w:rPr>
        <w:drawing>
          <wp:inline distT="0" distB="0" distL="0" distR="0" wp14:anchorId="23E2C347" wp14:editId="4D6A4FB0">
            <wp:extent cx="5184648" cy="1680882"/>
            <wp:effectExtent l="0" t="0" r="0" b="0"/>
            <wp:docPr id="6" name="Picture" descr="Number of chlorophyll and nutrient profiles extracted from the BioChem database for each year since 1955."/>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png"/>
                    <pic:cNvPicPr>
                      <a:picLocks noChangeAspect="1" noChangeArrowheads="1"/>
                    </pic:cNvPicPr>
                  </pic:nvPicPr>
                  <pic:blipFill>
                    <a:blip r:embed="rId26"/>
                    <a:stretch>
                      <a:fillRect/>
                    </a:stretch>
                  </pic:blipFill>
                  <pic:spPr bwMode="auto">
                    <a:xfrm>
                      <a:off x="0" y="0"/>
                      <a:ext cx="5184648" cy="1680882"/>
                    </a:xfrm>
                    <a:prstGeom prst="rect">
                      <a:avLst/>
                    </a:prstGeom>
                    <a:noFill/>
                    <a:ln w="9525">
                      <a:noFill/>
                      <a:headEnd/>
                      <a:tailEnd/>
                    </a:ln>
                  </pic:spPr>
                </pic:pic>
              </a:graphicData>
            </a:graphic>
          </wp:inline>
        </w:drawing>
      </w:r>
    </w:p>
    <w:p w:rsidR="007B15B2" w:rsidRDefault="005F6F25" w:rsidP="005F6F25">
      <w:pPr>
        <w:pStyle w:val="Caption-Figure"/>
      </w:pPr>
      <w:r>
        <w:t xml:space="preserve">Figure 2.3: </w:t>
      </w:r>
      <w:r w:rsidR="007B15B2">
        <w:t xml:space="preserve">Number of chlorophyll and nutrient profiles extracted from the </w:t>
      </w:r>
      <w:proofErr w:type="spellStart"/>
      <w:r w:rsidR="007B15B2">
        <w:t>BioChem</w:t>
      </w:r>
      <w:proofErr w:type="spellEnd"/>
      <w:r w:rsidR="007B15B2">
        <w:t xml:space="preserve"> database for each year since 1955.</w:t>
      </w:r>
    </w:p>
    <w:p w:rsidR="007B15B2" w:rsidRDefault="007B15B2" w:rsidP="007B15B2">
      <w:r>
        <w:rPr>
          <w:noProof/>
          <w:lang w:val="en-CA" w:eastAsia="en-CA"/>
        </w:rPr>
        <w:drawing>
          <wp:inline distT="0" distB="0" distL="0" distR="0" wp14:anchorId="027FFC11" wp14:editId="02F5C596">
            <wp:extent cx="5392841" cy="3236976"/>
            <wp:effectExtent l="0" t="0" r="0" b="1905"/>
            <wp:docPr id="7" name="Picture" descr="Number of chlorophyll and nutrient profiles extracted from the BioChem database for the time period 1955-2014, grouped monthly."/>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png"/>
                    <pic:cNvPicPr>
                      <a:picLocks noChangeAspect="1" noChangeArrowheads="1"/>
                    </pic:cNvPicPr>
                  </pic:nvPicPr>
                  <pic:blipFill>
                    <a:blip r:embed="rId27"/>
                    <a:stretch>
                      <a:fillRect/>
                    </a:stretch>
                  </pic:blipFill>
                  <pic:spPr bwMode="auto">
                    <a:xfrm>
                      <a:off x="0" y="0"/>
                      <a:ext cx="5394960" cy="3238248"/>
                    </a:xfrm>
                    <a:prstGeom prst="rect">
                      <a:avLst/>
                    </a:prstGeom>
                    <a:noFill/>
                    <a:ln w="9525">
                      <a:noFill/>
                      <a:headEnd/>
                      <a:tailEnd/>
                    </a:ln>
                  </pic:spPr>
                </pic:pic>
              </a:graphicData>
            </a:graphic>
          </wp:inline>
        </w:drawing>
      </w:r>
    </w:p>
    <w:p w:rsidR="007B15B2" w:rsidRDefault="001D74F8" w:rsidP="001D74F8">
      <w:pPr>
        <w:pStyle w:val="Caption-Figure"/>
      </w:pPr>
      <w:r>
        <w:t xml:space="preserve">Figure 2.4: </w:t>
      </w:r>
      <w:r w:rsidR="007B15B2">
        <w:t xml:space="preserve">Number of chlorophyll and nutrient profiles extracted from the </w:t>
      </w:r>
      <w:proofErr w:type="spellStart"/>
      <w:r w:rsidR="007B15B2">
        <w:t>BioChem</w:t>
      </w:r>
      <w:proofErr w:type="spellEnd"/>
      <w:r w:rsidR="007B15B2">
        <w:t xml:space="preserve"> database for the time period 1955-2014, grouped monthly.</w:t>
      </w:r>
    </w:p>
    <w:p w:rsidR="007B15B2" w:rsidRDefault="007B15B2" w:rsidP="007B15B2">
      <w:r>
        <w:rPr>
          <w:noProof/>
          <w:lang w:val="en-CA" w:eastAsia="en-CA"/>
        </w:rPr>
        <w:lastRenderedPageBreak/>
        <w:drawing>
          <wp:inline distT="0" distB="0" distL="0" distR="0" wp14:anchorId="29A9C1D2" wp14:editId="707D53D9">
            <wp:extent cx="5943600" cy="2474130"/>
            <wp:effectExtent l="0" t="0" r="0" b="0"/>
            <wp:docPr id="9" name="Picture" descr="Depth profiles of chlorophyll-a and nutrients; all data for the time period 1955-2014."/>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5.png"/>
                    <pic:cNvPicPr>
                      <a:picLocks noChangeAspect="1" noChangeArrowheads="1"/>
                    </pic:cNvPicPr>
                  </pic:nvPicPr>
                  <pic:blipFill>
                    <a:blip r:embed="rId28"/>
                    <a:stretch>
                      <a:fillRect/>
                    </a:stretch>
                  </pic:blipFill>
                  <pic:spPr bwMode="auto">
                    <a:xfrm>
                      <a:off x="0" y="0"/>
                      <a:ext cx="5943600" cy="2474130"/>
                    </a:xfrm>
                    <a:prstGeom prst="rect">
                      <a:avLst/>
                    </a:prstGeom>
                    <a:noFill/>
                    <a:ln w="9525">
                      <a:noFill/>
                      <a:headEnd/>
                      <a:tailEnd/>
                    </a:ln>
                  </pic:spPr>
                </pic:pic>
              </a:graphicData>
            </a:graphic>
          </wp:inline>
        </w:drawing>
      </w:r>
    </w:p>
    <w:p w:rsidR="007B15B2" w:rsidRDefault="009663F3" w:rsidP="009663F3">
      <w:pPr>
        <w:pStyle w:val="Caption-Figure"/>
      </w:pPr>
      <w:r>
        <w:t xml:space="preserve">Figure 2.5: </w:t>
      </w:r>
      <w:r w:rsidR="007B15B2">
        <w:t>Depth profiles of chlorophyll-</w:t>
      </w:r>
      <w:proofErr w:type="gramStart"/>
      <w:r w:rsidR="007B15B2">
        <w:t>a and</w:t>
      </w:r>
      <w:proofErr w:type="gramEnd"/>
      <w:r w:rsidR="007B15B2">
        <w:t xml:space="preserve"> nutrients; all data for the time period 1955-2014.</w:t>
      </w:r>
    </w:p>
    <w:p w:rsidR="008B746C" w:rsidRDefault="008B746C" w:rsidP="009663F3">
      <w:pPr>
        <w:pStyle w:val="Caption-Figure"/>
      </w:pPr>
    </w:p>
    <w:p w:rsidR="007B15B2" w:rsidRDefault="007B15B2" w:rsidP="007B15B2">
      <w:pPr>
        <w:pStyle w:val="Heading2"/>
      </w:pPr>
      <w:bookmarkStart w:id="11" w:name="zooplankton-data"/>
      <w:bookmarkEnd w:id="11"/>
      <w:r>
        <w:t>Zooplankton Data</w:t>
      </w:r>
    </w:p>
    <w:p w:rsidR="007B15B2" w:rsidRDefault="007B15B2" w:rsidP="007B15B2">
      <w:pPr>
        <w:numPr>
          <w:ilvl w:val="0"/>
          <w:numId w:val="29"/>
        </w:numPr>
        <w:spacing w:line="276" w:lineRule="auto"/>
      </w:pPr>
      <w:r>
        <w:t>Relevance: productivity, biodiversity, species of interest, habitat (in relative order)</w:t>
      </w:r>
    </w:p>
    <w:p w:rsidR="007B15B2" w:rsidRDefault="007B15B2" w:rsidP="007B15B2">
      <w:pPr>
        <w:numPr>
          <w:ilvl w:val="0"/>
          <w:numId w:val="29"/>
        </w:numPr>
        <w:spacing w:line="276" w:lineRule="auto"/>
      </w:pPr>
      <w:r>
        <w:t xml:space="preserve">Sampling: AZMP surveys, </w:t>
      </w:r>
      <w:proofErr w:type="spellStart"/>
      <w:r>
        <w:t>Groundfish</w:t>
      </w:r>
      <w:proofErr w:type="spellEnd"/>
      <w:r>
        <w:t xml:space="preserve"> surveys, </w:t>
      </w:r>
      <w:r w:rsidR="00FB470E">
        <w:t>pelagic net tows, 400 taxa</w:t>
      </w:r>
    </w:p>
    <w:p w:rsidR="007B15B2" w:rsidRDefault="007B15B2" w:rsidP="007B15B2">
      <w:pPr>
        <w:numPr>
          <w:ilvl w:val="0"/>
          <w:numId w:val="29"/>
        </w:numPr>
        <w:spacing w:line="276" w:lineRule="auto"/>
      </w:pPr>
      <w:r>
        <w:t>Spatial coverage: 2367 net deployments, 126 missions</w:t>
      </w:r>
    </w:p>
    <w:p w:rsidR="007B15B2" w:rsidRDefault="007B15B2" w:rsidP="007B15B2">
      <w:pPr>
        <w:numPr>
          <w:ilvl w:val="0"/>
          <w:numId w:val="29"/>
        </w:numPr>
        <w:spacing w:line="276" w:lineRule="auto"/>
      </w:pPr>
      <w:r>
        <w:t>Temporal coverage:, 1999 to 2014, annual surveys</w:t>
      </w:r>
    </w:p>
    <w:p w:rsidR="007B15B2" w:rsidRDefault="007B15B2" w:rsidP="00487D86">
      <w:pPr>
        <w:numPr>
          <w:ilvl w:val="0"/>
          <w:numId w:val="29"/>
        </w:numPr>
        <w:spacing w:line="276" w:lineRule="auto"/>
        <w:rPr>
          <w:lang w:val="fr-CA"/>
        </w:rPr>
      </w:pPr>
      <w:r w:rsidRPr="007B15B2">
        <w:rPr>
          <w:lang w:val="fr-CA"/>
        </w:rPr>
        <w:t xml:space="preserve">Source code: </w:t>
      </w:r>
      <w:hyperlink r:id="rId29" w:history="1">
        <w:r w:rsidR="00487D86" w:rsidRPr="003F18B2">
          <w:rPr>
            <w:rStyle w:val="Hyperlink"/>
            <w:lang w:val="fr-CA"/>
          </w:rPr>
          <w:t>https://github.com/jae0/bio.indicators/blob/master/inst/scripts/02.biochem.R</w:t>
        </w:r>
      </w:hyperlink>
    </w:p>
    <w:p w:rsidR="00487D86" w:rsidRPr="00487D86" w:rsidRDefault="00487D86" w:rsidP="00487D86">
      <w:pPr>
        <w:spacing w:line="276" w:lineRule="auto"/>
        <w:ind w:left="480"/>
        <w:rPr>
          <w:lang w:val="fr-CA"/>
        </w:rPr>
      </w:pPr>
    </w:p>
    <w:p w:rsidR="007B15B2" w:rsidRDefault="007B15B2" w:rsidP="006D5E7A">
      <w:r>
        <w:t>Number of net deployments for each month is shown in Figure </w:t>
      </w:r>
      <w:r w:rsidR="006D5E7A">
        <w:t>2.6</w:t>
      </w:r>
      <w:r>
        <w:t xml:space="preserve"> and the corresponding spatial </w:t>
      </w:r>
      <w:proofErr w:type="gramStart"/>
      <w:r>
        <w:t>distribution of the net deployments are</w:t>
      </w:r>
      <w:proofErr w:type="gramEnd"/>
      <w:r>
        <w:t xml:space="preserve"> shown in Figure </w:t>
      </w:r>
      <w:r w:rsidR="006D5E7A">
        <w:t>2.7</w:t>
      </w:r>
      <w:r>
        <w:t xml:space="preserve">. Note that most of the net data were collected in July during summer </w:t>
      </w:r>
      <w:proofErr w:type="spellStart"/>
      <w:r>
        <w:t>groundfish</w:t>
      </w:r>
      <w:proofErr w:type="spellEnd"/>
      <w:r>
        <w:t xml:space="preserve"> survey missions and in April and October on AZMP spring and fall missions while winter months contain mostly fixed station data (Halifax 2 and Prince 5).</w:t>
      </w:r>
      <w:r w:rsidR="006D5E7A">
        <w:t xml:space="preserve"> </w:t>
      </w:r>
      <w:r>
        <w:t>Abundance patterns are found in Figure </w:t>
      </w:r>
      <w:r w:rsidR="006D5E7A">
        <w:t>2.8</w:t>
      </w:r>
      <w:r>
        <w:t>.</w:t>
      </w:r>
      <w:r w:rsidR="008F613E">
        <w:t xml:space="preserve"> QA/QC issues are identified </w:t>
      </w:r>
      <w:proofErr w:type="gramStart"/>
      <w:r w:rsidR="008F613E">
        <w:t xml:space="preserve">in </w:t>
      </w:r>
      <w:r w:rsidR="008F613E">
        <w:t xml:space="preserve"> Appendix</w:t>
      </w:r>
      <w:proofErr w:type="gramEnd"/>
      <w:r w:rsidR="008F613E">
        <w:t xml:space="preserve"> 1</w:t>
      </w:r>
      <w:r w:rsidR="008F613E">
        <w:t>.</w:t>
      </w:r>
    </w:p>
    <w:p w:rsidR="007B15B2" w:rsidRDefault="007B15B2" w:rsidP="007B15B2">
      <w:r>
        <w:rPr>
          <w:noProof/>
          <w:lang w:val="en-CA" w:eastAsia="en-CA"/>
        </w:rPr>
        <w:lastRenderedPageBreak/>
        <w:drawing>
          <wp:inline distT="0" distB="0" distL="0" distR="0" wp14:anchorId="130697BB" wp14:editId="7EF7A9FC">
            <wp:extent cx="4892040" cy="2777111"/>
            <wp:effectExtent l="0" t="0" r="3810" b="4445"/>
            <wp:docPr id="10" name="Picture" descr="Total number of net deployments for each month during the time period 1999-2014."/>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6.png"/>
                    <pic:cNvPicPr>
                      <a:picLocks noChangeAspect="1" noChangeArrowheads="1"/>
                    </pic:cNvPicPr>
                  </pic:nvPicPr>
                  <pic:blipFill>
                    <a:blip r:embed="rId30"/>
                    <a:stretch>
                      <a:fillRect/>
                    </a:stretch>
                  </pic:blipFill>
                  <pic:spPr bwMode="auto">
                    <a:xfrm>
                      <a:off x="0" y="0"/>
                      <a:ext cx="4892040" cy="2777111"/>
                    </a:xfrm>
                    <a:prstGeom prst="rect">
                      <a:avLst/>
                    </a:prstGeom>
                    <a:noFill/>
                    <a:ln w="9525">
                      <a:noFill/>
                      <a:headEnd/>
                      <a:tailEnd/>
                    </a:ln>
                  </pic:spPr>
                </pic:pic>
              </a:graphicData>
            </a:graphic>
          </wp:inline>
        </w:drawing>
      </w:r>
    </w:p>
    <w:p w:rsidR="007B15B2" w:rsidRDefault="006D5E7A" w:rsidP="006D5E7A">
      <w:pPr>
        <w:pStyle w:val="Caption-Figure"/>
      </w:pPr>
      <w:r>
        <w:t xml:space="preserve">Figure 2.6: </w:t>
      </w:r>
      <w:r w:rsidR="007B15B2">
        <w:t>Total number of net deployments for each month during the time period 1999-2014.</w:t>
      </w:r>
    </w:p>
    <w:p w:rsidR="006D5E7A" w:rsidRDefault="006D5E7A" w:rsidP="006D5E7A">
      <w:pPr>
        <w:pStyle w:val="Caption-Figure"/>
      </w:pPr>
    </w:p>
    <w:p w:rsidR="007B15B2" w:rsidRDefault="007B15B2" w:rsidP="007B15B2">
      <w:r>
        <w:rPr>
          <w:noProof/>
          <w:lang w:val="en-CA" w:eastAsia="en-CA"/>
        </w:rPr>
        <w:drawing>
          <wp:inline distT="0" distB="0" distL="0" distR="0" wp14:anchorId="7E412C91" wp14:editId="2557B8D4">
            <wp:extent cx="5388319" cy="4160520"/>
            <wp:effectExtent l="0" t="0" r="3175" b="0"/>
            <wp:docPr id="11" name="Picture" descr="Spatial distribution of net deployments included in the zooplankton dataset. "/>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7.png"/>
                    <pic:cNvPicPr>
                      <a:picLocks noChangeAspect="1" noChangeArrowheads="1"/>
                    </pic:cNvPicPr>
                  </pic:nvPicPr>
                  <pic:blipFill>
                    <a:blip r:embed="rId31"/>
                    <a:stretch>
                      <a:fillRect/>
                    </a:stretch>
                  </pic:blipFill>
                  <pic:spPr bwMode="auto">
                    <a:xfrm>
                      <a:off x="0" y="0"/>
                      <a:ext cx="5388319" cy="4160520"/>
                    </a:xfrm>
                    <a:prstGeom prst="rect">
                      <a:avLst/>
                    </a:prstGeom>
                    <a:noFill/>
                    <a:ln w="9525">
                      <a:noFill/>
                      <a:headEnd/>
                      <a:tailEnd/>
                    </a:ln>
                  </pic:spPr>
                </pic:pic>
              </a:graphicData>
            </a:graphic>
          </wp:inline>
        </w:drawing>
      </w:r>
    </w:p>
    <w:p w:rsidR="007B15B2" w:rsidRDefault="006D5E7A" w:rsidP="006D5E7A">
      <w:pPr>
        <w:pStyle w:val="Caption-Figure"/>
      </w:pPr>
      <w:r>
        <w:t xml:space="preserve">Figure 2.7: </w:t>
      </w:r>
      <w:r w:rsidR="007B15B2">
        <w:t xml:space="preserve">Spatial distribution of net deployments included in the zooplankton dataset. </w:t>
      </w:r>
    </w:p>
    <w:tbl>
      <w:tblPr>
        <w:tblStyle w:val="TableGrid"/>
        <w:tblW w:w="7752" w:type="dxa"/>
        <w:tblInd w:w="113" w:type="dxa"/>
        <w:tblLook w:val="04A0" w:firstRow="1" w:lastRow="0" w:firstColumn="1" w:lastColumn="0" w:noHBand="0" w:noVBand="1"/>
      </w:tblPr>
      <w:tblGrid>
        <w:gridCol w:w="3876"/>
        <w:gridCol w:w="3876"/>
      </w:tblGrid>
      <w:tr w:rsidR="000674AD" w:rsidTr="000674AD">
        <w:trPr>
          <w:trHeight w:val="3436"/>
        </w:trPr>
        <w:tc>
          <w:tcPr>
            <w:tcW w:w="3876" w:type="dxa"/>
          </w:tcPr>
          <w:p w:rsidR="000674AD" w:rsidRDefault="000674AD" w:rsidP="007917EB">
            <w:pPr>
              <w:jc w:val="right"/>
            </w:pPr>
            <w:bookmarkStart w:id="12" w:name="remote-sensing-data"/>
            <w:bookmarkEnd w:id="12"/>
            <w:r>
              <w:rPr>
                <w:noProof/>
                <w:lang w:val="en-CA" w:eastAsia="en-CA"/>
              </w:rPr>
              <w:lastRenderedPageBreak/>
              <w:drawing>
                <wp:inline distT="0" distB="0" distL="0" distR="0" wp14:anchorId="315A6420" wp14:editId="73BFE18F">
                  <wp:extent cx="2323359" cy="2423160"/>
                  <wp:effectExtent l="0" t="0" r="1270" b="0"/>
                  <wp:docPr id="12" name="Picture" descr="Monthly averages of all data from 1999 to 2014: total abundance (top left), total biomass computed from wet weight (top right), ratio of total biomass computed from wet weight to total abundance (bottom left) as a potential measure of the average weight of the individual organism, and abundance of Calanus finmarchicus, Calanus hyperboreus, and Calanus glacialis (botton right) "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8.png"/>
                          <pic:cNvPicPr>
                            <a:picLocks noChangeAspect="1" noChangeArrowheads="1"/>
                          </pic:cNvPicPr>
                        </pic:nvPicPr>
                        <pic:blipFill>
                          <a:blip r:embed="rId32"/>
                          <a:stretch>
                            <a:fillRect/>
                          </a:stretch>
                        </pic:blipFill>
                        <pic:spPr bwMode="auto">
                          <a:xfrm>
                            <a:off x="0" y="0"/>
                            <a:ext cx="2323359" cy="2423160"/>
                          </a:xfrm>
                          <a:prstGeom prst="rect">
                            <a:avLst/>
                          </a:prstGeom>
                          <a:noFill/>
                          <a:ln w="9525">
                            <a:noFill/>
                            <a:headEnd/>
                            <a:tailEnd/>
                          </a:ln>
                        </pic:spPr>
                      </pic:pic>
                    </a:graphicData>
                  </a:graphic>
                </wp:inline>
              </w:drawing>
            </w:r>
          </w:p>
        </w:tc>
        <w:tc>
          <w:tcPr>
            <w:tcW w:w="3876" w:type="dxa"/>
          </w:tcPr>
          <w:p w:rsidR="000674AD" w:rsidRDefault="000674AD" w:rsidP="007917EB">
            <w:pPr>
              <w:jc w:val="center"/>
            </w:pPr>
            <w:r>
              <w:rPr>
                <w:noProof/>
                <w:lang w:val="en-CA" w:eastAsia="en-CA"/>
              </w:rPr>
              <w:drawing>
                <wp:inline distT="0" distB="0" distL="0" distR="0" wp14:anchorId="233D2529" wp14:editId="7BC75342">
                  <wp:extent cx="2323360" cy="2423160"/>
                  <wp:effectExtent l="0" t="0" r="1270" b="0"/>
                  <wp:docPr id="13" name="Picture" descr="Monthly averages of all data from 1999 to 2014: total abundance (top left), total biomass computed from wet weight (top right), ratio of total biomass computed from wet weight to total abundance (bottom left) as a potential measure of the average weight of the individual organism, and abundance of Calanus finmarchicus, Calanus hyperboreus, and Calanus glacialis (botton right) "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9.png"/>
                          <pic:cNvPicPr>
                            <a:picLocks noChangeAspect="1" noChangeArrowheads="1"/>
                          </pic:cNvPicPr>
                        </pic:nvPicPr>
                        <pic:blipFill>
                          <a:blip r:embed="rId33"/>
                          <a:stretch>
                            <a:fillRect/>
                          </a:stretch>
                        </pic:blipFill>
                        <pic:spPr bwMode="auto">
                          <a:xfrm>
                            <a:off x="0" y="0"/>
                            <a:ext cx="2323360" cy="2423160"/>
                          </a:xfrm>
                          <a:prstGeom prst="rect">
                            <a:avLst/>
                          </a:prstGeom>
                          <a:noFill/>
                          <a:ln w="9525">
                            <a:noFill/>
                            <a:headEnd/>
                            <a:tailEnd/>
                          </a:ln>
                        </pic:spPr>
                      </pic:pic>
                    </a:graphicData>
                  </a:graphic>
                </wp:inline>
              </w:drawing>
            </w:r>
          </w:p>
        </w:tc>
      </w:tr>
      <w:tr w:rsidR="000674AD" w:rsidTr="000674AD">
        <w:trPr>
          <w:trHeight w:val="635"/>
        </w:trPr>
        <w:tc>
          <w:tcPr>
            <w:tcW w:w="3876" w:type="dxa"/>
          </w:tcPr>
          <w:p w:rsidR="000674AD" w:rsidRDefault="000674AD" w:rsidP="007917EB">
            <w:pPr>
              <w:jc w:val="center"/>
            </w:pPr>
            <w:r>
              <w:rPr>
                <w:noProof/>
                <w:lang w:val="en-CA" w:eastAsia="en-CA"/>
              </w:rPr>
              <w:drawing>
                <wp:inline distT="0" distB="0" distL="0" distR="0" wp14:anchorId="28D2021D" wp14:editId="1BA7E509">
                  <wp:extent cx="2288290" cy="2386584"/>
                  <wp:effectExtent l="0" t="0" r="0" b="0"/>
                  <wp:docPr id="14" name="Picture" descr="Monthly averages of all data from 1999 to 2014: total abundance (top left), total biomass computed from wet weight (top right), ratio of total biomass computed from wet weight to total abundance (bottom left) as a potential measure of the average weight of the individual organism, and abundance of Calanus finmarchicus, Calanus hyperboreus, and Calanus glacialis (botton right) "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0.png"/>
                          <pic:cNvPicPr>
                            <a:picLocks noChangeAspect="1" noChangeArrowheads="1"/>
                          </pic:cNvPicPr>
                        </pic:nvPicPr>
                        <pic:blipFill>
                          <a:blip r:embed="rId34"/>
                          <a:stretch>
                            <a:fillRect/>
                          </a:stretch>
                        </pic:blipFill>
                        <pic:spPr bwMode="auto">
                          <a:xfrm>
                            <a:off x="0" y="0"/>
                            <a:ext cx="2288290" cy="2386584"/>
                          </a:xfrm>
                          <a:prstGeom prst="rect">
                            <a:avLst/>
                          </a:prstGeom>
                          <a:noFill/>
                          <a:ln w="9525">
                            <a:noFill/>
                            <a:headEnd/>
                            <a:tailEnd/>
                          </a:ln>
                        </pic:spPr>
                      </pic:pic>
                    </a:graphicData>
                  </a:graphic>
                </wp:inline>
              </w:drawing>
            </w:r>
          </w:p>
        </w:tc>
        <w:tc>
          <w:tcPr>
            <w:tcW w:w="3876" w:type="dxa"/>
          </w:tcPr>
          <w:p w:rsidR="000674AD" w:rsidRDefault="000674AD" w:rsidP="007917EB">
            <w:pPr>
              <w:jc w:val="center"/>
            </w:pPr>
            <w:r>
              <w:rPr>
                <w:noProof/>
                <w:lang w:val="en-CA" w:eastAsia="en-CA"/>
              </w:rPr>
              <w:drawing>
                <wp:inline distT="0" distB="0" distL="0" distR="0" wp14:anchorId="130A3D39" wp14:editId="0ADB7AF8">
                  <wp:extent cx="2276856" cy="2374659"/>
                  <wp:effectExtent l="0" t="0" r="9525" b="6985"/>
                  <wp:docPr id="15" name="Picture" descr="Monthly averages of all data from 1999 to 2014: total abundance (top left), total biomass computed from wet weight (top right), ratio of total biomass computed from wet weight to total abundance (bottom left) as a potential measure of the average weight of the individual organism, and abundance of Calanus finmarchicus, Calanus hyperboreus, and Calanus glacialis (botton right) "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1.png"/>
                          <pic:cNvPicPr>
                            <a:picLocks noChangeAspect="1" noChangeArrowheads="1"/>
                          </pic:cNvPicPr>
                        </pic:nvPicPr>
                        <pic:blipFill>
                          <a:blip r:embed="rId35"/>
                          <a:stretch>
                            <a:fillRect/>
                          </a:stretch>
                        </pic:blipFill>
                        <pic:spPr bwMode="auto">
                          <a:xfrm>
                            <a:off x="0" y="0"/>
                            <a:ext cx="2279394" cy="2377306"/>
                          </a:xfrm>
                          <a:prstGeom prst="rect">
                            <a:avLst/>
                          </a:prstGeom>
                          <a:noFill/>
                          <a:ln w="9525">
                            <a:noFill/>
                            <a:headEnd/>
                            <a:tailEnd/>
                          </a:ln>
                        </pic:spPr>
                      </pic:pic>
                    </a:graphicData>
                  </a:graphic>
                </wp:inline>
              </w:drawing>
            </w:r>
          </w:p>
        </w:tc>
      </w:tr>
    </w:tbl>
    <w:p w:rsidR="000674AD" w:rsidRDefault="000674AD" w:rsidP="000674AD">
      <w:pPr>
        <w:jc w:val="center"/>
      </w:pPr>
    </w:p>
    <w:p w:rsidR="000674AD" w:rsidRDefault="000674AD" w:rsidP="000674AD">
      <w:pPr>
        <w:pStyle w:val="Caption-Figure"/>
      </w:pPr>
      <w:r>
        <w:t xml:space="preserve">Figure 2.8: Monthly averages of all data from 1999 to 2014: total abundance (top left), total biomass computed from wet weight (top right), ratio of total biomass computed from wet weight to total abundance (bottom left) as a potential measure of the average weight of the individual organism, and abundance of </w:t>
      </w:r>
      <w:proofErr w:type="spellStart"/>
      <w:r>
        <w:t>Calanus</w:t>
      </w:r>
      <w:proofErr w:type="spellEnd"/>
      <w:r>
        <w:t xml:space="preserve"> </w:t>
      </w:r>
      <w:proofErr w:type="spellStart"/>
      <w:r>
        <w:t>finmarchicus</w:t>
      </w:r>
      <w:proofErr w:type="spellEnd"/>
      <w:r>
        <w:t xml:space="preserve">, C. </w:t>
      </w:r>
      <w:proofErr w:type="spellStart"/>
      <w:r>
        <w:t>hyperboreus</w:t>
      </w:r>
      <w:proofErr w:type="spellEnd"/>
      <w:r>
        <w:t xml:space="preserve">, and C. </w:t>
      </w:r>
      <w:proofErr w:type="spellStart"/>
      <w:r>
        <w:t>glacialis</w:t>
      </w:r>
      <w:proofErr w:type="spellEnd"/>
      <w:r>
        <w:t xml:space="preserve">  (</w:t>
      </w:r>
      <w:proofErr w:type="spellStart"/>
      <w:r>
        <w:t>botton</w:t>
      </w:r>
      <w:proofErr w:type="spellEnd"/>
      <w:r>
        <w:t xml:space="preserve"> right).</w:t>
      </w:r>
    </w:p>
    <w:p w:rsidR="008B746C" w:rsidRDefault="008B746C" w:rsidP="000674AD">
      <w:pPr>
        <w:pStyle w:val="Caption-Figure"/>
      </w:pPr>
    </w:p>
    <w:p w:rsidR="007B15B2" w:rsidRDefault="007B15B2" w:rsidP="007B15B2">
      <w:pPr>
        <w:pStyle w:val="Heading2"/>
      </w:pPr>
      <w:r>
        <w:t>Remote Sensing Data</w:t>
      </w:r>
    </w:p>
    <w:p w:rsidR="007B15B2" w:rsidRDefault="007B15B2" w:rsidP="007B15B2">
      <w:pPr>
        <w:pStyle w:val="Heading4"/>
      </w:pPr>
      <w:bookmarkStart w:id="13" w:name="ocean-colour"/>
      <w:bookmarkEnd w:id="13"/>
      <w:r>
        <w:t xml:space="preserve">Ocean </w:t>
      </w:r>
      <w:proofErr w:type="spellStart"/>
      <w:r>
        <w:t>Colour</w:t>
      </w:r>
      <w:proofErr w:type="spellEnd"/>
    </w:p>
    <w:p w:rsidR="007B15B2" w:rsidRDefault="007B15B2" w:rsidP="007B15B2">
      <w:pPr>
        <w:numPr>
          <w:ilvl w:val="0"/>
          <w:numId w:val="29"/>
        </w:numPr>
        <w:spacing w:line="276" w:lineRule="auto"/>
      </w:pPr>
      <w:r>
        <w:t>Relevance: productivity, habitat, biodiversity and species of interest (in relative order)</w:t>
      </w:r>
    </w:p>
    <w:p w:rsidR="007B15B2" w:rsidRDefault="007B15B2" w:rsidP="007B15B2">
      <w:pPr>
        <w:numPr>
          <w:ilvl w:val="0"/>
          <w:numId w:val="29"/>
        </w:numPr>
        <w:spacing w:line="276" w:lineRule="auto"/>
      </w:pPr>
      <w:r>
        <w:t>Sampling: MODIS</w:t>
      </w:r>
    </w:p>
    <w:p w:rsidR="007B15B2" w:rsidRDefault="007B15B2" w:rsidP="007B15B2">
      <w:pPr>
        <w:numPr>
          <w:ilvl w:val="0"/>
          <w:numId w:val="29"/>
        </w:numPr>
        <w:spacing w:line="276" w:lineRule="auto"/>
      </w:pPr>
      <w:r>
        <w:t>Spatial coverage: 39 N to 62.5 N and 42 W to 71 W, resolution of 1.5 km</w:t>
      </w:r>
    </w:p>
    <w:p w:rsidR="007B15B2" w:rsidRDefault="007B15B2" w:rsidP="007B15B2">
      <w:pPr>
        <w:numPr>
          <w:ilvl w:val="0"/>
          <w:numId w:val="29"/>
        </w:numPr>
        <w:spacing w:line="276" w:lineRule="auto"/>
      </w:pPr>
      <w:r>
        <w:t>Temporal coverage: August 2002 to March 2015, 610 quarter-monthly (8-day) composite images</w:t>
      </w:r>
    </w:p>
    <w:p w:rsidR="00FB470E" w:rsidRPr="00FB470E" w:rsidRDefault="007B15B2" w:rsidP="00B928F9">
      <w:pPr>
        <w:numPr>
          <w:ilvl w:val="0"/>
          <w:numId w:val="29"/>
        </w:numPr>
        <w:spacing w:line="276" w:lineRule="auto"/>
        <w:rPr>
          <w:rStyle w:val="Hyperlink"/>
          <w:color w:val="auto"/>
          <w:u w:val="none"/>
          <w:lang w:val="fr-CA"/>
        </w:rPr>
      </w:pPr>
      <w:r w:rsidRPr="007B15B2">
        <w:rPr>
          <w:lang w:val="fr-CA"/>
        </w:rPr>
        <w:lastRenderedPageBreak/>
        <w:t xml:space="preserve">Source code: </w:t>
      </w:r>
      <w:hyperlink r:id="rId36" w:history="1">
        <w:r w:rsidR="00B928F9" w:rsidRPr="009E2749">
          <w:rPr>
            <w:rStyle w:val="Hyperlink"/>
            <w:lang w:val="fr-CA"/>
          </w:rPr>
          <w:t>https://github.com/jae0/bio.remote.sensing/</w:t>
        </w:r>
      </w:hyperlink>
    </w:p>
    <w:p w:rsidR="00B928F9" w:rsidRPr="00B928F9" w:rsidRDefault="00FB470E" w:rsidP="00FB470E">
      <w:pPr>
        <w:spacing w:line="276" w:lineRule="auto"/>
        <w:ind w:left="480"/>
        <w:rPr>
          <w:lang w:val="fr-CA"/>
        </w:rPr>
      </w:pPr>
      <w:r>
        <w:rPr>
          <w:lang w:val="fr-CA"/>
        </w:rPr>
        <w:t xml:space="preserve"> </w:t>
      </w:r>
    </w:p>
    <w:p w:rsidR="007B15B2" w:rsidRDefault="007B15B2" w:rsidP="007B15B2">
      <w:r>
        <w:t xml:space="preserve">Ocean </w:t>
      </w:r>
      <w:proofErr w:type="spellStart"/>
      <w:r>
        <w:t>colour</w:t>
      </w:r>
      <w:proofErr w:type="spellEnd"/>
      <w:r>
        <w:t xml:space="preserve"> refers to the spectral distribution of light emerging from the ocean which carries information about water constituents, particularly about biologically useful chlorophyll concentration in the surface layer. When measured from satellites it provides unique synoptic view of chlorophyll spatial distribution over large areas of the ocean on a daily time scale.</w:t>
      </w:r>
    </w:p>
    <w:p w:rsidR="007B15B2" w:rsidRDefault="007B15B2" w:rsidP="007B15B2">
      <w:pPr>
        <w:pStyle w:val="BodyText"/>
      </w:pPr>
      <w:r>
        <w:t xml:space="preserve">The nominal uncertainty of chlorophyll products derived from ocean </w:t>
      </w:r>
      <w:proofErr w:type="spellStart"/>
      <w:r>
        <w:t>colour</w:t>
      </w:r>
      <w:proofErr w:type="spellEnd"/>
      <w:r>
        <w:t xml:space="preserve"> satellites is 35%, with better agreement with in-situ chlorophyll for the open ocean (S. K. Moore et al. 2008) while overestimation is often observed in the coastal ocean (</w:t>
      </w:r>
      <w:proofErr w:type="spellStart"/>
      <w:r>
        <w:t>Darecki</w:t>
      </w:r>
      <w:proofErr w:type="spellEnd"/>
      <w:r>
        <w:t xml:space="preserve"> and </w:t>
      </w:r>
      <w:proofErr w:type="spellStart"/>
      <w:r>
        <w:t>Stramski</w:t>
      </w:r>
      <w:proofErr w:type="spellEnd"/>
      <w:r>
        <w:t xml:space="preserve"> 2004). This is due to the inability of the algorithms to distinguish chlorophyll from suspended particulate matter and colored dissolved organic matter often present in the coastal waters, as for example in the Bay of Fundy and Northumberland Strait.</w:t>
      </w:r>
    </w:p>
    <w:p w:rsidR="007B15B2" w:rsidRDefault="007B15B2" w:rsidP="007B15B2">
      <w:pPr>
        <w:pStyle w:val="BodyText"/>
      </w:pPr>
      <w:r>
        <w:t xml:space="preserve">Ocean </w:t>
      </w:r>
      <w:proofErr w:type="spellStart"/>
      <w:r>
        <w:t>colour</w:t>
      </w:r>
      <w:proofErr w:type="spellEnd"/>
      <w:r>
        <w:t xml:space="preserve"> satellite data for this study was provided by the Remote Sensing Unit (RSU) from the Bedford Institute of Oceanography (BIO) as 8-day composite chlorophyll images which are routinely produced by the unit for the Atlantic Zone Monitoring Program (AZMP). The dataset was created using the Moderate Resolution Imaging </w:t>
      </w:r>
      <w:proofErr w:type="spellStart"/>
      <w:r>
        <w:t>Spectroradiometer</w:t>
      </w:r>
      <w:proofErr w:type="spellEnd"/>
      <w:r>
        <w:t xml:space="preserve"> (MODIS-Aqua) data, where the chlorophyll-a values are based on the 2012 reprocessing carried by the National Aeronautics and Space Administration (NASA) using OC3 chlorophyll algorithm. Composite images were created from daily Level-2 MODIS-Aqua files downloaded from NASA by averaging valid chlorophyll-a values for each pixel using all available daily images within that time period (</w:t>
      </w:r>
      <w:proofErr w:type="spellStart"/>
      <w:r>
        <w:t>Caverhill</w:t>
      </w:r>
      <w:proofErr w:type="spellEnd"/>
      <w:r>
        <w:t xml:space="preserve"> et al. 2015; Feldman and McClain 2015). The dataset comprises years 2002 to 2015 and area 39 N to 62.5 N and 42 W to 71 W, with spatial resolution of about 1.5 km per pixel.</w:t>
      </w:r>
    </w:p>
    <w:p w:rsidR="007B15B2" w:rsidRDefault="007B15B2" w:rsidP="007B15B2">
      <w:pPr>
        <w:pStyle w:val="BodyText"/>
      </w:pPr>
      <w:r>
        <w:t>Even though there is ocean color data available before MODIS launch it was decided to limit our dataset to a single sensor to avoid potential biases between the sensors. Due to the frequent cloud coverage of the NW Atlantic it was decided to use 8-day composite images as daily images would not provide sufficient number of valid pixels.</w:t>
      </w:r>
    </w:p>
    <w:p w:rsidR="007B15B2" w:rsidRDefault="007B15B2" w:rsidP="007B15B2">
      <w:pPr>
        <w:pStyle w:val="BodyText"/>
      </w:pPr>
      <w:r>
        <w:t>The values of chlorophyll-</w:t>
      </w:r>
      <w:proofErr w:type="gramStart"/>
      <w:r>
        <w:t>a pixels</w:t>
      </w:r>
      <w:proofErr w:type="gramEnd"/>
      <w:r>
        <w:t xml:space="preserve"> within St. </w:t>
      </w:r>
      <w:proofErr w:type="spellStart"/>
      <w:r>
        <w:t>Anns</w:t>
      </w:r>
      <w:proofErr w:type="spellEnd"/>
      <w:r>
        <w:t xml:space="preserve"> Bank polygon were extracted from each 8-day composite image and average chlorophyll-a concentration was computed for the polygon. The time series for the polygon and the associated climatology that was computed from time series data show characteristic spring blooms in March and April, with varying intensity and timing throughout the years (Figures </w:t>
      </w:r>
      <w:r w:rsidR="00225151">
        <w:t>2.9, 2.10</w:t>
      </w:r>
      <w:r>
        <w:t xml:space="preserve">). An example of MODIS semi-monthly chlorophyll-a products showing spring bloom progression in the St. </w:t>
      </w:r>
      <w:proofErr w:type="spellStart"/>
      <w:r>
        <w:t>Anns</w:t>
      </w:r>
      <w:proofErr w:type="spellEnd"/>
      <w:r>
        <w:t xml:space="preserve"> Bank area in 2012 is shown on Figure</w:t>
      </w:r>
      <w:r w:rsidR="00225151">
        <w:t xml:space="preserve"> 2.11</w:t>
      </w:r>
      <w:r>
        <w:t>.</w:t>
      </w:r>
    </w:p>
    <w:p w:rsidR="00225151" w:rsidRDefault="00225151" w:rsidP="007B15B2">
      <w:pPr>
        <w:pStyle w:val="BodyText"/>
      </w:pPr>
    </w:p>
    <w:p w:rsidR="00225151" w:rsidRDefault="00225151" w:rsidP="007917EB">
      <w:r>
        <w:rPr>
          <w:noProof/>
          <w:lang w:val="en-CA" w:eastAsia="en-CA"/>
        </w:rPr>
        <w:lastRenderedPageBreak/>
        <w:drawing>
          <wp:inline distT="0" distB="0" distL="0" distR="0" wp14:anchorId="2109259B" wp14:editId="76F476E9">
            <wp:extent cx="5074920" cy="2787005"/>
            <wp:effectExtent l="0" t="0" r="0" b="0"/>
            <wp:docPr id="20" name="Picture" descr="Chlorophyll-a concentration extracted from MODIS 8-day composite images for St.Anns Bank polygon for the time period 2002-2015."/>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6.png"/>
                    <pic:cNvPicPr>
                      <a:picLocks noChangeAspect="1" noChangeArrowheads="1"/>
                    </pic:cNvPicPr>
                  </pic:nvPicPr>
                  <pic:blipFill>
                    <a:blip r:embed="rId37"/>
                    <a:stretch>
                      <a:fillRect/>
                    </a:stretch>
                  </pic:blipFill>
                  <pic:spPr bwMode="auto">
                    <a:xfrm>
                      <a:off x="0" y="0"/>
                      <a:ext cx="5074920" cy="2787005"/>
                    </a:xfrm>
                    <a:prstGeom prst="rect">
                      <a:avLst/>
                    </a:prstGeom>
                    <a:noFill/>
                    <a:ln w="9525">
                      <a:noFill/>
                      <a:headEnd/>
                      <a:tailEnd/>
                    </a:ln>
                  </pic:spPr>
                </pic:pic>
              </a:graphicData>
            </a:graphic>
          </wp:inline>
        </w:drawing>
      </w:r>
    </w:p>
    <w:p w:rsidR="00225151" w:rsidRDefault="00225151" w:rsidP="007917EB">
      <w:pPr>
        <w:pStyle w:val="Caption-Figure"/>
      </w:pPr>
      <w:r>
        <w:t xml:space="preserve">Figure 2.9: Chlorophyll-a concentration extracted from MODIS 8-day composite images for </w:t>
      </w:r>
      <w:proofErr w:type="spellStart"/>
      <w:r>
        <w:t>St.Anns</w:t>
      </w:r>
      <w:proofErr w:type="spellEnd"/>
      <w:r>
        <w:t xml:space="preserve"> Bank polygon for the time period 2002-2015.</w:t>
      </w:r>
    </w:p>
    <w:p w:rsidR="00225151" w:rsidRDefault="00225151" w:rsidP="007917EB">
      <w:r>
        <w:rPr>
          <w:noProof/>
          <w:lang w:val="en-CA" w:eastAsia="en-CA"/>
        </w:rPr>
        <w:drawing>
          <wp:inline distT="0" distB="0" distL="0" distR="0" wp14:anchorId="1B82AD0D" wp14:editId="7F358E7B">
            <wp:extent cx="4892040" cy="2895184"/>
            <wp:effectExtent l="0" t="0" r="3810" b="635"/>
            <wp:docPr id="21" name="Picture" descr="Average Chorophyll-a concentration computed from 8-day composite images for St.Anns bank polygon for the time period 2002-2015. "/>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7.png"/>
                    <pic:cNvPicPr>
                      <a:picLocks noChangeAspect="1" noChangeArrowheads="1"/>
                    </pic:cNvPicPr>
                  </pic:nvPicPr>
                  <pic:blipFill>
                    <a:blip r:embed="rId38"/>
                    <a:stretch>
                      <a:fillRect/>
                    </a:stretch>
                  </pic:blipFill>
                  <pic:spPr bwMode="auto">
                    <a:xfrm>
                      <a:off x="0" y="0"/>
                      <a:ext cx="4892040" cy="2895184"/>
                    </a:xfrm>
                    <a:prstGeom prst="rect">
                      <a:avLst/>
                    </a:prstGeom>
                    <a:noFill/>
                    <a:ln w="9525">
                      <a:noFill/>
                      <a:headEnd/>
                      <a:tailEnd/>
                    </a:ln>
                  </pic:spPr>
                </pic:pic>
              </a:graphicData>
            </a:graphic>
          </wp:inline>
        </w:drawing>
      </w:r>
    </w:p>
    <w:p w:rsidR="00225151" w:rsidRDefault="00225151" w:rsidP="00225151">
      <w:pPr>
        <w:pStyle w:val="Caption-Figure"/>
      </w:pPr>
      <w:r>
        <w:t xml:space="preserve">Figure 2.10: Average </w:t>
      </w:r>
      <w:proofErr w:type="spellStart"/>
      <w:r>
        <w:t>Chorophyll</w:t>
      </w:r>
      <w:proofErr w:type="spellEnd"/>
      <w:r>
        <w:t xml:space="preserve">-a concentration computed from 8-day composite images for </w:t>
      </w:r>
      <w:proofErr w:type="spellStart"/>
      <w:r>
        <w:t>St.Anns</w:t>
      </w:r>
      <w:proofErr w:type="spellEnd"/>
      <w:r>
        <w:t xml:space="preserve"> bank polygon for the time period 2002-2015. </w:t>
      </w:r>
    </w:p>
    <w:tbl>
      <w:tblPr>
        <w:tblW w:w="0" w:type="pct"/>
        <w:tblLook w:val="04A0" w:firstRow="1" w:lastRow="0" w:firstColumn="1" w:lastColumn="0" w:noHBand="0" w:noVBand="1"/>
      </w:tblPr>
      <w:tblGrid>
        <w:gridCol w:w="9354"/>
        <w:gridCol w:w="222"/>
      </w:tblGrid>
      <w:tr w:rsidR="007B15B2" w:rsidTr="007B15B2">
        <w:tc>
          <w:tcPr>
            <w:tcW w:w="0" w:type="auto"/>
          </w:tcPr>
          <w:p w:rsidR="00225151" w:rsidRPr="00225151" w:rsidRDefault="00225151" w:rsidP="007B15B2">
            <w:pPr>
              <w:jc w:val="center"/>
              <w:rPr>
                <w:noProof/>
                <w:lang w:eastAsia="en-CA"/>
              </w:rPr>
            </w:pPr>
          </w:p>
          <w:tbl>
            <w:tblPr>
              <w:tblStyle w:val="TableGrid"/>
              <w:tblW w:w="0" w:type="auto"/>
              <w:tblLook w:val="04A0" w:firstRow="1" w:lastRow="0" w:firstColumn="1" w:lastColumn="0" w:noHBand="0" w:noVBand="1"/>
            </w:tblPr>
            <w:tblGrid>
              <w:gridCol w:w="4561"/>
              <w:gridCol w:w="4562"/>
            </w:tblGrid>
            <w:tr w:rsidR="00225151" w:rsidTr="00225151">
              <w:tc>
                <w:tcPr>
                  <w:tcW w:w="4561" w:type="dxa"/>
                </w:tcPr>
                <w:p w:rsidR="00225151" w:rsidRDefault="00225151" w:rsidP="007B15B2">
                  <w:pPr>
                    <w:jc w:val="center"/>
                  </w:pPr>
                  <w:r>
                    <w:rPr>
                      <w:noProof/>
                      <w:lang w:val="en-CA" w:eastAsia="en-CA"/>
                    </w:rPr>
                    <w:lastRenderedPageBreak/>
                    <w:drawing>
                      <wp:inline distT="0" distB="0" distL="0" distR="0" wp14:anchorId="44A7FED1" wp14:editId="7BE7749C">
                        <wp:extent cx="2212848" cy="2894949"/>
                        <wp:effectExtent l="0" t="0" r="0" b="1270"/>
                        <wp:docPr id="16" name="Picture" descr="MODIS semi-monthly Chl-a concentration showing spring bloom progression in the NW Atlantic in 2012. Note the intense bloom at St. Anns Bank during the last two weeks in March."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2.jpg"/>
                                <pic:cNvPicPr>
                                  <a:picLocks noChangeAspect="1" noChangeArrowheads="1"/>
                                </pic:cNvPicPr>
                              </pic:nvPicPr>
                              <pic:blipFill>
                                <a:blip r:embed="rId39"/>
                                <a:stretch>
                                  <a:fillRect/>
                                </a:stretch>
                              </pic:blipFill>
                              <pic:spPr bwMode="auto">
                                <a:xfrm>
                                  <a:off x="0" y="0"/>
                                  <a:ext cx="2215572" cy="2898513"/>
                                </a:xfrm>
                                <a:prstGeom prst="rect">
                                  <a:avLst/>
                                </a:prstGeom>
                                <a:noFill/>
                                <a:ln w="9525">
                                  <a:noFill/>
                                  <a:headEnd/>
                                  <a:tailEnd/>
                                </a:ln>
                              </pic:spPr>
                            </pic:pic>
                          </a:graphicData>
                        </a:graphic>
                      </wp:inline>
                    </w:drawing>
                  </w:r>
                </w:p>
              </w:tc>
              <w:tc>
                <w:tcPr>
                  <w:tcW w:w="4562" w:type="dxa"/>
                </w:tcPr>
                <w:p w:rsidR="00225151" w:rsidRDefault="00225151" w:rsidP="007B15B2">
                  <w:pPr>
                    <w:jc w:val="center"/>
                  </w:pPr>
                  <w:r>
                    <w:rPr>
                      <w:noProof/>
                      <w:lang w:val="en-CA" w:eastAsia="en-CA"/>
                    </w:rPr>
                    <w:drawing>
                      <wp:inline distT="0" distB="0" distL="0" distR="0" wp14:anchorId="797178F5" wp14:editId="113A4B9D">
                        <wp:extent cx="2215676" cy="2898648"/>
                        <wp:effectExtent l="0" t="0" r="0" b="0"/>
                        <wp:docPr id="17" name="Picture" descr="MODIS semi-monthly Chl-a concentration showing spring bloom progression in the NW Atlantic in 2012. Note the intense bloom at St. Anns Bank during the last two weeks in March."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3.jpg"/>
                                <pic:cNvPicPr>
                                  <a:picLocks noChangeAspect="1" noChangeArrowheads="1"/>
                                </pic:cNvPicPr>
                              </pic:nvPicPr>
                              <pic:blipFill>
                                <a:blip r:embed="rId40"/>
                                <a:stretch>
                                  <a:fillRect/>
                                </a:stretch>
                              </pic:blipFill>
                              <pic:spPr bwMode="auto">
                                <a:xfrm>
                                  <a:off x="0" y="0"/>
                                  <a:ext cx="2219137" cy="2903176"/>
                                </a:xfrm>
                                <a:prstGeom prst="rect">
                                  <a:avLst/>
                                </a:prstGeom>
                                <a:noFill/>
                                <a:ln w="9525">
                                  <a:noFill/>
                                  <a:headEnd/>
                                  <a:tailEnd/>
                                </a:ln>
                              </pic:spPr>
                            </pic:pic>
                          </a:graphicData>
                        </a:graphic>
                      </wp:inline>
                    </w:drawing>
                  </w:r>
                </w:p>
              </w:tc>
            </w:tr>
            <w:tr w:rsidR="00225151" w:rsidTr="00225151">
              <w:tc>
                <w:tcPr>
                  <w:tcW w:w="4561" w:type="dxa"/>
                </w:tcPr>
                <w:p w:rsidR="00225151" w:rsidRDefault="00225151" w:rsidP="007B15B2">
                  <w:pPr>
                    <w:jc w:val="center"/>
                  </w:pPr>
                  <w:r>
                    <w:rPr>
                      <w:noProof/>
                      <w:lang w:val="en-CA" w:eastAsia="en-CA"/>
                    </w:rPr>
                    <w:drawing>
                      <wp:inline distT="0" distB="0" distL="0" distR="0" wp14:anchorId="04737C36" wp14:editId="5D70E39B">
                        <wp:extent cx="2212848" cy="2894949"/>
                        <wp:effectExtent l="0" t="0" r="0" b="1270"/>
                        <wp:docPr id="18" name="Picture" descr="MODIS semi-monthly Chl-a concentration showing spring bloom progression in the NW Atlantic in 2012. Note the intense bloom at St. Anns Bank during the last two weeks in March."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4.jpg"/>
                                <pic:cNvPicPr>
                                  <a:picLocks noChangeAspect="1" noChangeArrowheads="1"/>
                                </pic:cNvPicPr>
                              </pic:nvPicPr>
                              <pic:blipFill>
                                <a:blip r:embed="rId41"/>
                                <a:stretch>
                                  <a:fillRect/>
                                </a:stretch>
                              </pic:blipFill>
                              <pic:spPr bwMode="auto">
                                <a:xfrm>
                                  <a:off x="0" y="0"/>
                                  <a:ext cx="2214227" cy="2896753"/>
                                </a:xfrm>
                                <a:prstGeom prst="rect">
                                  <a:avLst/>
                                </a:prstGeom>
                                <a:noFill/>
                                <a:ln w="9525">
                                  <a:noFill/>
                                  <a:headEnd/>
                                  <a:tailEnd/>
                                </a:ln>
                              </pic:spPr>
                            </pic:pic>
                          </a:graphicData>
                        </a:graphic>
                      </wp:inline>
                    </w:drawing>
                  </w:r>
                </w:p>
              </w:tc>
              <w:tc>
                <w:tcPr>
                  <w:tcW w:w="4562" w:type="dxa"/>
                </w:tcPr>
                <w:p w:rsidR="00225151" w:rsidRDefault="00225151" w:rsidP="007B15B2">
                  <w:pPr>
                    <w:jc w:val="center"/>
                  </w:pPr>
                  <w:r>
                    <w:rPr>
                      <w:noProof/>
                      <w:lang w:val="en-CA" w:eastAsia="en-CA"/>
                    </w:rPr>
                    <w:drawing>
                      <wp:inline distT="0" distB="0" distL="0" distR="0" wp14:anchorId="4ED88FCB" wp14:editId="65113A75">
                        <wp:extent cx="2215676" cy="2898648"/>
                        <wp:effectExtent l="0" t="0" r="0" b="0"/>
                        <wp:docPr id="19" name="Picture" descr="MODIS semi-monthly Chl-a concentration showing spring bloom progression in the NW Atlantic in 2012. Note the intense bloom at St. Anns Bank during the last two weeks in March."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5.jpg"/>
                                <pic:cNvPicPr>
                                  <a:picLocks noChangeAspect="1" noChangeArrowheads="1"/>
                                </pic:cNvPicPr>
                              </pic:nvPicPr>
                              <pic:blipFill>
                                <a:blip r:embed="rId42"/>
                                <a:stretch>
                                  <a:fillRect/>
                                </a:stretch>
                              </pic:blipFill>
                              <pic:spPr bwMode="auto">
                                <a:xfrm>
                                  <a:off x="0" y="0"/>
                                  <a:ext cx="2219040" cy="2903049"/>
                                </a:xfrm>
                                <a:prstGeom prst="rect">
                                  <a:avLst/>
                                </a:prstGeom>
                                <a:noFill/>
                                <a:ln w="9525">
                                  <a:noFill/>
                                  <a:headEnd/>
                                  <a:tailEnd/>
                                </a:ln>
                              </pic:spPr>
                            </pic:pic>
                          </a:graphicData>
                        </a:graphic>
                      </wp:inline>
                    </w:drawing>
                  </w:r>
                </w:p>
              </w:tc>
            </w:tr>
          </w:tbl>
          <w:p w:rsidR="007B15B2" w:rsidRDefault="007B15B2" w:rsidP="007B15B2">
            <w:pPr>
              <w:jc w:val="center"/>
            </w:pPr>
            <w:r>
              <w:t xml:space="preserve"> </w:t>
            </w:r>
          </w:p>
        </w:tc>
        <w:tc>
          <w:tcPr>
            <w:tcW w:w="0" w:type="auto"/>
          </w:tcPr>
          <w:p w:rsidR="007B15B2" w:rsidRDefault="007B15B2" w:rsidP="007B15B2"/>
        </w:tc>
      </w:tr>
      <w:tr w:rsidR="007B15B2" w:rsidTr="007B15B2">
        <w:tc>
          <w:tcPr>
            <w:tcW w:w="0" w:type="auto"/>
          </w:tcPr>
          <w:p w:rsidR="007B15B2" w:rsidRDefault="00225151" w:rsidP="00225151">
            <w:pPr>
              <w:pStyle w:val="Caption-Figure"/>
            </w:pPr>
            <w:r>
              <w:lastRenderedPageBreak/>
              <w:t xml:space="preserve">Figure 2.11: MODIS semi-monthly </w:t>
            </w:r>
            <w:proofErr w:type="spellStart"/>
            <w:r>
              <w:t>Chl</w:t>
            </w:r>
            <w:proofErr w:type="spellEnd"/>
            <w:r>
              <w:t xml:space="preserve">-a concentration showing spring bloom progression in the NW Atlantic in 2012. Note the intense bloom at St. </w:t>
            </w:r>
            <w:proofErr w:type="spellStart"/>
            <w:r>
              <w:t>Anns</w:t>
            </w:r>
            <w:proofErr w:type="spellEnd"/>
            <w:r>
              <w:t xml:space="preserve"> Bank during the last two weeks in March.</w:t>
            </w:r>
            <w:r w:rsidR="007B15B2">
              <w:t xml:space="preserve"> </w:t>
            </w:r>
          </w:p>
        </w:tc>
        <w:tc>
          <w:tcPr>
            <w:tcW w:w="0" w:type="auto"/>
          </w:tcPr>
          <w:p w:rsidR="007B15B2" w:rsidRDefault="007B15B2" w:rsidP="007B15B2"/>
        </w:tc>
      </w:tr>
    </w:tbl>
    <w:p w:rsidR="00225151" w:rsidRDefault="00225151" w:rsidP="007B15B2"/>
    <w:p w:rsidR="007B15B2" w:rsidRDefault="007B15B2" w:rsidP="007B15B2">
      <w:pPr>
        <w:pStyle w:val="Heading4"/>
      </w:pPr>
      <w:bookmarkStart w:id="14" w:name="primary-production"/>
      <w:bookmarkEnd w:id="14"/>
      <w:r>
        <w:t>Primary Production</w:t>
      </w:r>
    </w:p>
    <w:p w:rsidR="007B15B2" w:rsidRDefault="007B15B2" w:rsidP="007B15B2">
      <w:pPr>
        <w:numPr>
          <w:ilvl w:val="0"/>
          <w:numId w:val="29"/>
        </w:numPr>
        <w:spacing w:line="276" w:lineRule="auto"/>
      </w:pPr>
      <w:r>
        <w:t>Relevance: productivity, habitat, biodiversity and species of interest (in relative order)</w:t>
      </w:r>
    </w:p>
    <w:p w:rsidR="007B15B2" w:rsidRDefault="00225151" w:rsidP="007B15B2">
      <w:pPr>
        <w:numPr>
          <w:ilvl w:val="0"/>
          <w:numId w:val="29"/>
        </w:numPr>
        <w:spacing w:line="276" w:lineRule="auto"/>
      </w:pPr>
      <w:r>
        <w:t>Sampling: MODIS</w:t>
      </w:r>
    </w:p>
    <w:p w:rsidR="007B15B2" w:rsidRDefault="007B15B2" w:rsidP="007B15B2">
      <w:pPr>
        <w:numPr>
          <w:ilvl w:val="0"/>
          <w:numId w:val="29"/>
        </w:numPr>
        <w:spacing w:line="276" w:lineRule="auto"/>
      </w:pPr>
      <w:r>
        <w:t>Spatial coverage: 39 N to 62.5 N and 42 W to 71 W, resolution of 1.5 km</w:t>
      </w:r>
    </w:p>
    <w:p w:rsidR="007B15B2" w:rsidRDefault="007B15B2" w:rsidP="007B15B2">
      <w:pPr>
        <w:numPr>
          <w:ilvl w:val="0"/>
          <w:numId w:val="29"/>
        </w:numPr>
        <w:spacing w:line="276" w:lineRule="auto"/>
      </w:pPr>
      <w:r>
        <w:lastRenderedPageBreak/>
        <w:t>Temporal coverage: July 2002 to December 2014, 150 monthly images</w:t>
      </w:r>
    </w:p>
    <w:p w:rsidR="00E22655" w:rsidRPr="00E22655" w:rsidRDefault="007B15B2" w:rsidP="007B15B2">
      <w:pPr>
        <w:numPr>
          <w:ilvl w:val="0"/>
          <w:numId w:val="29"/>
        </w:numPr>
        <w:spacing w:line="276" w:lineRule="auto"/>
        <w:rPr>
          <w:rStyle w:val="Hyperlink"/>
          <w:color w:val="auto"/>
          <w:u w:val="none"/>
          <w:lang w:val="fr-CA"/>
        </w:rPr>
      </w:pPr>
      <w:r w:rsidRPr="007B15B2">
        <w:rPr>
          <w:lang w:val="fr-CA"/>
        </w:rPr>
        <w:t xml:space="preserve">Source code </w:t>
      </w:r>
      <w:hyperlink r:id="rId43" w:history="1">
        <w:r w:rsidR="002F2548" w:rsidRPr="009E2749">
          <w:rPr>
            <w:rStyle w:val="Hyperlink"/>
            <w:lang w:val="fr-CA"/>
          </w:rPr>
          <w:t>https://github.com/jae0/bio.remote.sensing/</w:t>
        </w:r>
      </w:hyperlink>
    </w:p>
    <w:p w:rsidR="002F2548" w:rsidRPr="007B15B2" w:rsidRDefault="00E22655" w:rsidP="00E22655">
      <w:pPr>
        <w:spacing w:line="276" w:lineRule="auto"/>
        <w:ind w:left="480"/>
        <w:rPr>
          <w:lang w:val="fr-CA"/>
        </w:rPr>
      </w:pPr>
      <w:r>
        <w:rPr>
          <w:lang w:val="fr-CA"/>
        </w:rPr>
        <w:t xml:space="preserve"> </w:t>
      </w:r>
    </w:p>
    <w:p w:rsidR="007B15B2" w:rsidRDefault="007B15B2" w:rsidP="007B15B2">
      <w:r>
        <w:t>Marine primary production plays an important role in biogeochemical cycles, in food web dynamics, and in marine fisheries. It may be defined as the amount of organic material (or organic carbon) produced per unit area (or volume) per unit time by photosynthetic plants, predominately by phytoplankton.</w:t>
      </w:r>
    </w:p>
    <w:p w:rsidR="007B15B2" w:rsidRDefault="007B15B2" w:rsidP="007B15B2">
      <w:pPr>
        <w:pStyle w:val="BodyText"/>
      </w:pPr>
      <w:r>
        <w:t xml:space="preserve">Primary production of the ocean on synoptic scale is estimated by models that use satellite data (SST, ocean </w:t>
      </w:r>
      <w:proofErr w:type="spellStart"/>
      <w:r>
        <w:t>colour</w:t>
      </w:r>
      <w:proofErr w:type="spellEnd"/>
      <w:r>
        <w:t xml:space="preserve"> chlorophyll, and available light estimates at the surface), shipborne in-situ information on the vertical distribution of phytoplankton in the water column, and the </w:t>
      </w:r>
      <w:proofErr w:type="spellStart"/>
      <w:r>
        <w:t>phytoplanktons</w:t>
      </w:r>
      <w:proofErr w:type="spellEnd"/>
      <w:r>
        <w:t xml:space="preserve"> photosynthetic response to light.</w:t>
      </w:r>
    </w:p>
    <w:p w:rsidR="007B15B2" w:rsidRDefault="007B15B2" w:rsidP="007B15B2">
      <w:pPr>
        <w:pStyle w:val="BodyText"/>
      </w:pPr>
      <w:r>
        <w:t>Monthly primary production data were provided b</w:t>
      </w:r>
      <w:r w:rsidR="00E22655">
        <w:t xml:space="preserve">y the Remote Sensing Unit </w:t>
      </w:r>
      <w:r>
        <w:t xml:space="preserve">at BIO that routinely generates production maps for the NW Atlantic as part of the Atlantic Zone Monitoring Program. The general approach for the production computation is described in Platt et al. </w:t>
      </w:r>
      <w:r w:rsidR="00E22655">
        <w:t xml:space="preserve">(2008) </w:t>
      </w:r>
      <w:r>
        <w:t>and employs chlorophyll and light estimates from MODIS, SST produced by the unit, and DFO’s archive of shipborne measured parameters. This particular production algorithm has been validated wit</w:t>
      </w:r>
      <w:r w:rsidR="00E22655">
        <w:t>h in-situ measured production (</w:t>
      </w:r>
      <w:r>
        <w:t xml:space="preserve">Platt and </w:t>
      </w:r>
      <w:proofErr w:type="spellStart"/>
      <w:r>
        <w:t>Sathyendranath</w:t>
      </w:r>
      <w:proofErr w:type="spellEnd"/>
      <w:r>
        <w:t xml:space="preserve"> 1988) and also has performed very well in global comparisons (</w:t>
      </w:r>
      <w:proofErr w:type="spellStart"/>
      <w:r>
        <w:t>Carr</w:t>
      </w:r>
      <w:proofErr w:type="spellEnd"/>
      <w:r>
        <w:t xml:space="preserve"> et al. 2006).</w:t>
      </w:r>
    </w:p>
    <w:p w:rsidR="007B15B2" w:rsidRDefault="007B15B2" w:rsidP="007B15B2">
      <w:pPr>
        <w:pStyle w:val="BodyText"/>
      </w:pPr>
      <w:r>
        <w:t xml:space="preserve">Primary production for each pixel within St. </w:t>
      </w:r>
      <w:proofErr w:type="spellStart"/>
      <w:r>
        <w:t>Anns</w:t>
      </w:r>
      <w:proofErr w:type="spellEnd"/>
      <w:r>
        <w:t xml:space="preserve"> Bank polygon was extracted from the monthly images and average production was computed for the polygon. The time series for the polygon and the associated monthly climatology are showing peaks in primary production in spring and summer with varying intensity and timing throughout the years (Figure </w:t>
      </w:r>
      <w:r w:rsidR="002F2548">
        <w:t>2.12</w:t>
      </w:r>
      <w:r>
        <w:t xml:space="preserve"> and Figure </w:t>
      </w:r>
      <w:r w:rsidR="002F2548">
        <w:t>2.13</w:t>
      </w:r>
      <w:r>
        <w:t>).</w:t>
      </w:r>
    </w:p>
    <w:p w:rsidR="002F2548" w:rsidRDefault="002F2548" w:rsidP="007B15B2">
      <w:pPr>
        <w:pStyle w:val="BodyText"/>
      </w:pPr>
    </w:p>
    <w:p w:rsidR="007B15B2" w:rsidRDefault="007B15B2" w:rsidP="007B15B2">
      <w:r>
        <w:rPr>
          <w:noProof/>
          <w:lang w:val="en-CA" w:eastAsia="en-CA"/>
        </w:rPr>
        <w:drawing>
          <wp:inline distT="0" distB="0" distL="0" distR="0" wp14:anchorId="60FC80EE" wp14:editId="51EB0FEA">
            <wp:extent cx="5943600" cy="3002820"/>
            <wp:effectExtent l="0" t="0" r="0" b="0"/>
            <wp:docPr id="22" name="Picture" descr="Annual monthly Primary Production (PP) computed from PP composite images for St.Anns bank polygon for the time period 2002-2014."/>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8.png"/>
                    <pic:cNvPicPr>
                      <a:picLocks noChangeAspect="1" noChangeArrowheads="1"/>
                    </pic:cNvPicPr>
                  </pic:nvPicPr>
                  <pic:blipFill>
                    <a:blip r:embed="rId44"/>
                    <a:stretch>
                      <a:fillRect/>
                    </a:stretch>
                  </pic:blipFill>
                  <pic:spPr bwMode="auto">
                    <a:xfrm>
                      <a:off x="0" y="0"/>
                      <a:ext cx="5943600" cy="3002820"/>
                    </a:xfrm>
                    <a:prstGeom prst="rect">
                      <a:avLst/>
                    </a:prstGeom>
                    <a:noFill/>
                    <a:ln w="9525">
                      <a:noFill/>
                      <a:headEnd/>
                      <a:tailEnd/>
                    </a:ln>
                  </pic:spPr>
                </pic:pic>
              </a:graphicData>
            </a:graphic>
          </wp:inline>
        </w:drawing>
      </w:r>
    </w:p>
    <w:p w:rsidR="007B15B2" w:rsidRDefault="002F2548" w:rsidP="002F2548">
      <w:pPr>
        <w:pStyle w:val="Caption-Figure"/>
      </w:pPr>
      <w:r>
        <w:t xml:space="preserve">Figure 2.12: </w:t>
      </w:r>
      <w:r w:rsidR="007B15B2">
        <w:t xml:space="preserve">Annual monthly Primary Production (PP) computed from PP composite images for </w:t>
      </w:r>
      <w:proofErr w:type="spellStart"/>
      <w:r w:rsidR="007B15B2">
        <w:t>St.Anns</w:t>
      </w:r>
      <w:proofErr w:type="spellEnd"/>
      <w:r w:rsidR="007B15B2">
        <w:t xml:space="preserve"> bank polygon for the time period 2002-2014.</w:t>
      </w:r>
    </w:p>
    <w:p w:rsidR="007B15B2" w:rsidRDefault="007B15B2" w:rsidP="007B15B2">
      <w:r>
        <w:rPr>
          <w:noProof/>
          <w:lang w:val="en-CA" w:eastAsia="en-CA"/>
        </w:rPr>
        <w:lastRenderedPageBreak/>
        <w:drawing>
          <wp:inline distT="0" distB="0" distL="0" distR="0" wp14:anchorId="41CE5B99" wp14:editId="249CE363">
            <wp:extent cx="5071897" cy="2834640"/>
            <wp:effectExtent l="0" t="0" r="0" b="3810"/>
            <wp:docPr id="23" name="Picture" descr="Average Primary Production (PP) computed from monthly composite images for St.Anns bank polygon for the time period 2002-2014."/>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19.png"/>
                    <pic:cNvPicPr>
                      <a:picLocks noChangeAspect="1" noChangeArrowheads="1"/>
                    </pic:cNvPicPr>
                  </pic:nvPicPr>
                  <pic:blipFill>
                    <a:blip r:embed="rId45"/>
                    <a:stretch>
                      <a:fillRect/>
                    </a:stretch>
                  </pic:blipFill>
                  <pic:spPr bwMode="auto">
                    <a:xfrm>
                      <a:off x="0" y="0"/>
                      <a:ext cx="5075801" cy="2836822"/>
                    </a:xfrm>
                    <a:prstGeom prst="rect">
                      <a:avLst/>
                    </a:prstGeom>
                    <a:noFill/>
                    <a:ln w="9525">
                      <a:noFill/>
                      <a:headEnd/>
                      <a:tailEnd/>
                    </a:ln>
                  </pic:spPr>
                </pic:pic>
              </a:graphicData>
            </a:graphic>
          </wp:inline>
        </w:drawing>
      </w:r>
    </w:p>
    <w:p w:rsidR="007B15B2" w:rsidRDefault="002F2548" w:rsidP="002F2548">
      <w:pPr>
        <w:pStyle w:val="Caption-Figure"/>
      </w:pPr>
      <w:r>
        <w:t xml:space="preserve">Figure 2.13: </w:t>
      </w:r>
      <w:r w:rsidR="007B15B2">
        <w:t xml:space="preserve">Average Primary Production (PP) computed from monthly composite images for </w:t>
      </w:r>
      <w:proofErr w:type="spellStart"/>
      <w:r w:rsidR="007B15B2">
        <w:t>St.Anns</w:t>
      </w:r>
      <w:proofErr w:type="spellEnd"/>
      <w:r w:rsidR="007B15B2">
        <w:t xml:space="preserve"> bank polygon for the time period 2002-2014.</w:t>
      </w:r>
    </w:p>
    <w:p w:rsidR="002F2548" w:rsidRDefault="002F2548" w:rsidP="007B15B2"/>
    <w:p w:rsidR="007B15B2" w:rsidRDefault="007B15B2" w:rsidP="007B15B2">
      <w:pPr>
        <w:pStyle w:val="Heading4"/>
      </w:pPr>
      <w:bookmarkStart w:id="15" w:name="sea-surface-temperature"/>
      <w:bookmarkEnd w:id="15"/>
      <w:r>
        <w:t>Sea Surface Temperature</w:t>
      </w:r>
    </w:p>
    <w:p w:rsidR="007B15B2" w:rsidRDefault="007B15B2" w:rsidP="007B15B2">
      <w:pPr>
        <w:numPr>
          <w:ilvl w:val="0"/>
          <w:numId w:val="29"/>
        </w:numPr>
        <w:spacing w:line="276" w:lineRule="auto"/>
      </w:pPr>
      <w:r>
        <w:t>Relevance: productivity, habitat, biodiversity and species of interest (in relative order)</w:t>
      </w:r>
    </w:p>
    <w:p w:rsidR="007B15B2" w:rsidRDefault="007B15B2" w:rsidP="007B15B2">
      <w:pPr>
        <w:numPr>
          <w:ilvl w:val="0"/>
          <w:numId w:val="29"/>
        </w:numPr>
        <w:spacing w:line="276" w:lineRule="auto"/>
      </w:pPr>
      <w:r>
        <w:t>Sampling: AVHRR</w:t>
      </w:r>
    </w:p>
    <w:p w:rsidR="007B15B2" w:rsidRDefault="007B15B2" w:rsidP="007B15B2">
      <w:pPr>
        <w:numPr>
          <w:ilvl w:val="0"/>
          <w:numId w:val="29"/>
        </w:numPr>
        <w:spacing w:line="276" w:lineRule="auto"/>
      </w:pPr>
      <w:r>
        <w:t>Spatial coverage: 39 N to 62.5 N and 42 W to 71 W, resolution of 1.5 km</w:t>
      </w:r>
    </w:p>
    <w:p w:rsidR="007B15B2" w:rsidRDefault="007B15B2" w:rsidP="007B15B2">
      <w:pPr>
        <w:numPr>
          <w:ilvl w:val="0"/>
          <w:numId w:val="29"/>
        </w:numPr>
        <w:spacing w:line="276" w:lineRule="auto"/>
      </w:pPr>
      <w:r>
        <w:t>Temporal coverage: December 1997 to March 2015, 845 8-day composite images</w:t>
      </w:r>
    </w:p>
    <w:p w:rsidR="00E22655" w:rsidRPr="00E22655" w:rsidRDefault="007B15B2" w:rsidP="007B15B2">
      <w:pPr>
        <w:numPr>
          <w:ilvl w:val="0"/>
          <w:numId w:val="29"/>
        </w:numPr>
        <w:spacing w:line="276" w:lineRule="auto"/>
        <w:rPr>
          <w:rStyle w:val="Hyperlink"/>
          <w:color w:val="auto"/>
          <w:u w:val="none"/>
          <w:lang w:val="fr-CA"/>
        </w:rPr>
      </w:pPr>
      <w:r w:rsidRPr="007B15B2">
        <w:rPr>
          <w:lang w:val="fr-CA"/>
        </w:rPr>
        <w:t xml:space="preserve">Source code: </w:t>
      </w:r>
      <w:hyperlink r:id="rId46" w:history="1">
        <w:r w:rsidR="002F2548" w:rsidRPr="009E2749">
          <w:rPr>
            <w:rStyle w:val="Hyperlink"/>
            <w:lang w:val="fr-CA"/>
          </w:rPr>
          <w:t>https://github.com/jae0/bio.remote.sensing/</w:t>
        </w:r>
      </w:hyperlink>
    </w:p>
    <w:p w:rsidR="002F2548" w:rsidRPr="007B15B2" w:rsidRDefault="00E22655" w:rsidP="00E22655">
      <w:pPr>
        <w:spacing w:line="276" w:lineRule="auto"/>
        <w:ind w:left="480"/>
        <w:rPr>
          <w:lang w:val="fr-CA"/>
        </w:rPr>
      </w:pPr>
      <w:r>
        <w:rPr>
          <w:lang w:val="fr-CA"/>
        </w:rPr>
        <w:t xml:space="preserve"> </w:t>
      </w:r>
    </w:p>
    <w:p w:rsidR="007B15B2" w:rsidRDefault="007B15B2" w:rsidP="007B15B2">
      <w:r>
        <w:t>Sea Surface Temperature (SST) from space was estimated using infrared channels of the Advanced Very High Resolution Radiometer (AVHRR) on board the polar-orbiting satellites.</w:t>
      </w:r>
    </w:p>
    <w:p w:rsidR="007B15B2" w:rsidRDefault="007B15B2" w:rsidP="007B15B2">
      <w:pPr>
        <w:pStyle w:val="BodyText"/>
      </w:pPr>
      <w:r>
        <w:t>The SST data for this study was provided by the Remote Sensing Unit from the BIO that has been downlinking AVHRR data from the National Oceanographic Atmospheric Administration (NOAA) satellites since 1997 on an L-band satellite receiver that resides on the roof of the BIO. The</w:t>
      </w:r>
      <w:r w:rsidR="00E22655">
        <w:t>y</w:t>
      </w:r>
      <w:r>
        <w:t xml:space="preserve"> routinely process</w:t>
      </w:r>
      <w:r w:rsidR="00E22655">
        <w:t xml:space="preserve"> the </w:t>
      </w:r>
      <w:r w:rsidR="00E22655">
        <w:t xml:space="preserve">received data </w:t>
      </w:r>
      <w:r w:rsidR="00E22655">
        <w:t xml:space="preserve">and </w:t>
      </w:r>
      <w:r>
        <w:t>supplement</w:t>
      </w:r>
      <w:r w:rsidR="00E22655">
        <w:t xml:space="preserve"> it with </w:t>
      </w:r>
      <w:r>
        <w:t xml:space="preserve">data stream from the AVHRR onboard the European satellites. Composite SST images of different periods are operationally produced as part of the Atlantic Zone Monitoring Program. Here we used 8-day composite images with the same spatial coverage and spatial resolution as the ocean </w:t>
      </w:r>
      <w:proofErr w:type="spellStart"/>
      <w:r>
        <w:t>colour</w:t>
      </w:r>
      <w:proofErr w:type="spellEnd"/>
      <w:r>
        <w:t xml:space="preserve"> chlorophyll data.</w:t>
      </w:r>
    </w:p>
    <w:p w:rsidR="007B15B2" w:rsidRDefault="007B15B2" w:rsidP="007B15B2">
      <w:pPr>
        <w:pStyle w:val="BodyText"/>
      </w:pPr>
      <w:r>
        <w:t xml:space="preserve">The SST pixels within St. </w:t>
      </w:r>
      <w:proofErr w:type="spellStart"/>
      <w:r>
        <w:t>Anns</w:t>
      </w:r>
      <w:proofErr w:type="spellEnd"/>
      <w:r>
        <w:t xml:space="preserve"> Bank polygon were extracted from each 8-day composite image and average SST was computed for the polygon. The time series for the polygon and the associated climatology that was computed from time series data are shown on Figures </w:t>
      </w:r>
      <w:r w:rsidR="00570A5B">
        <w:t>2.14</w:t>
      </w:r>
      <w:r>
        <w:t xml:space="preserve"> and </w:t>
      </w:r>
      <w:r w:rsidR="00570A5B">
        <w:t>2.15</w:t>
      </w:r>
      <w:r>
        <w:t xml:space="preserve">. An example of semi-monthly SST products corresponding to the spring bloom progression in the St. </w:t>
      </w:r>
      <w:proofErr w:type="spellStart"/>
      <w:r>
        <w:t>Anns</w:t>
      </w:r>
      <w:proofErr w:type="spellEnd"/>
      <w:r>
        <w:t xml:space="preserve"> Bank area in 2012 is shown in Figure </w:t>
      </w:r>
      <w:r w:rsidR="00570A5B">
        <w:t>2.16</w:t>
      </w:r>
      <w:r>
        <w:t>.</w:t>
      </w:r>
    </w:p>
    <w:tbl>
      <w:tblPr>
        <w:tblW w:w="0" w:type="pct"/>
        <w:tblLook w:val="04A0" w:firstRow="1" w:lastRow="0" w:firstColumn="1" w:lastColumn="0" w:noHBand="0" w:noVBand="1"/>
      </w:tblPr>
      <w:tblGrid>
        <w:gridCol w:w="222"/>
        <w:gridCol w:w="222"/>
      </w:tblGrid>
      <w:tr w:rsidR="007B15B2" w:rsidTr="007B15B2">
        <w:tc>
          <w:tcPr>
            <w:tcW w:w="0" w:type="auto"/>
          </w:tcPr>
          <w:p w:rsidR="007B15B2" w:rsidRDefault="007B15B2" w:rsidP="007B15B2">
            <w:pPr>
              <w:jc w:val="center"/>
            </w:pPr>
            <w:r>
              <w:lastRenderedPageBreak/>
              <w:t xml:space="preserve"> </w:t>
            </w:r>
          </w:p>
        </w:tc>
        <w:tc>
          <w:tcPr>
            <w:tcW w:w="0" w:type="auto"/>
          </w:tcPr>
          <w:p w:rsidR="007B15B2" w:rsidRDefault="007B15B2" w:rsidP="007B15B2"/>
        </w:tc>
      </w:tr>
      <w:tr w:rsidR="007B15B2" w:rsidTr="007B15B2">
        <w:tc>
          <w:tcPr>
            <w:tcW w:w="0" w:type="auto"/>
          </w:tcPr>
          <w:p w:rsidR="00570A5B" w:rsidRDefault="00570A5B" w:rsidP="00570A5B">
            <w:pPr>
              <w:pStyle w:val="Caption-Figure"/>
            </w:pPr>
          </w:p>
        </w:tc>
        <w:tc>
          <w:tcPr>
            <w:tcW w:w="0" w:type="auto"/>
          </w:tcPr>
          <w:p w:rsidR="007B15B2" w:rsidRDefault="007B15B2" w:rsidP="007B15B2"/>
        </w:tc>
      </w:tr>
    </w:tbl>
    <w:p w:rsidR="007B15B2" w:rsidRDefault="007B15B2" w:rsidP="007B15B2">
      <w:r>
        <w:rPr>
          <w:noProof/>
          <w:lang w:val="en-CA" w:eastAsia="en-CA"/>
        </w:rPr>
        <w:drawing>
          <wp:inline distT="0" distB="0" distL="0" distR="0" wp14:anchorId="31CC0889" wp14:editId="7B7032C1">
            <wp:extent cx="5427456" cy="3072384"/>
            <wp:effectExtent l="0" t="0" r="1905" b="0"/>
            <wp:docPr id="28" name="Picture" descr="Sea Surface Temperature (SST) extracted from 8-day AVHRR composite images for St.Anns bank polygon for the time period 1997-2015."/>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4.png"/>
                    <pic:cNvPicPr>
                      <a:picLocks noChangeAspect="1" noChangeArrowheads="1"/>
                    </pic:cNvPicPr>
                  </pic:nvPicPr>
                  <pic:blipFill>
                    <a:blip r:embed="rId47"/>
                    <a:stretch>
                      <a:fillRect/>
                    </a:stretch>
                  </pic:blipFill>
                  <pic:spPr bwMode="auto">
                    <a:xfrm>
                      <a:off x="0" y="0"/>
                      <a:ext cx="5427456" cy="3072384"/>
                    </a:xfrm>
                    <a:prstGeom prst="rect">
                      <a:avLst/>
                    </a:prstGeom>
                    <a:noFill/>
                    <a:ln w="9525">
                      <a:noFill/>
                      <a:headEnd/>
                      <a:tailEnd/>
                    </a:ln>
                  </pic:spPr>
                </pic:pic>
              </a:graphicData>
            </a:graphic>
          </wp:inline>
        </w:drawing>
      </w:r>
    </w:p>
    <w:p w:rsidR="007B15B2" w:rsidRDefault="00570A5B" w:rsidP="00570A5B">
      <w:pPr>
        <w:pStyle w:val="Caption-Figure"/>
      </w:pPr>
      <w:r>
        <w:t xml:space="preserve">Figure 2.14: </w:t>
      </w:r>
      <w:r w:rsidR="007B15B2">
        <w:t xml:space="preserve">Sea Surface Temperature (SST) extracted from 8-day AVHRR composite images for </w:t>
      </w:r>
      <w:proofErr w:type="spellStart"/>
      <w:r w:rsidR="007B15B2">
        <w:t>St.Anns</w:t>
      </w:r>
      <w:proofErr w:type="spellEnd"/>
      <w:r w:rsidR="007B15B2">
        <w:t xml:space="preserve"> bank polygon for the time period 1997-2015.</w:t>
      </w:r>
    </w:p>
    <w:p w:rsidR="007B15B2" w:rsidRDefault="007B15B2" w:rsidP="007B15B2">
      <w:r>
        <w:rPr>
          <w:noProof/>
          <w:lang w:val="en-CA" w:eastAsia="en-CA"/>
        </w:rPr>
        <w:drawing>
          <wp:inline distT="0" distB="0" distL="0" distR="0" wp14:anchorId="1A57FECA" wp14:editId="3CD65BC8">
            <wp:extent cx="4526280" cy="2837719"/>
            <wp:effectExtent l="0" t="0" r="7620" b="1270"/>
            <wp:docPr id="29" name="Picture" descr="Average Sea Surface Temperature (SST) computed from 8-day AVHRR composite images for St.Anns bank polygon for the time period 1997-2015."/>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5.png"/>
                    <pic:cNvPicPr>
                      <a:picLocks noChangeAspect="1" noChangeArrowheads="1"/>
                    </pic:cNvPicPr>
                  </pic:nvPicPr>
                  <pic:blipFill>
                    <a:blip r:embed="rId48"/>
                    <a:stretch>
                      <a:fillRect/>
                    </a:stretch>
                  </pic:blipFill>
                  <pic:spPr bwMode="auto">
                    <a:xfrm>
                      <a:off x="0" y="0"/>
                      <a:ext cx="4531984" cy="2841295"/>
                    </a:xfrm>
                    <a:prstGeom prst="rect">
                      <a:avLst/>
                    </a:prstGeom>
                    <a:noFill/>
                    <a:ln w="9525">
                      <a:noFill/>
                      <a:headEnd/>
                      <a:tailEnd/>
                    </a:ln>
                  </pic:spPr>
                </pic:pic>
              </a:graphicData>
            </a:graphic>
          </wp:inline>
        </w:drawing>
      </w:r>
    </w:p>
    <w:p w:rsidR="007B15B2" w:rsidRDefault="00570A5B" w:rsidP="00570A5B">
      <w:pPr>
        <w:pStyle w:val="Caption-Figure"/>
      </w:pPr>
      <w:r>
        <w:t xml:space="preserve">Figure 2.15: </w:t>
      </w:r>
      <w:r w:rsidR="007B15B2">
        <w:t xml:space="preserve">Average Sea Surface Temperature (SST) computed from 8-day AVHRR composite images for </w:t>
      </w:r>
      <w:proofErr w:type="spellStart"/>
      <w:r w:rsidR="007B15B2">
        <w:t>St.Anns</w:t>
      </w:r>
      <w:proofErr w:type="spellEnd"/>
      <w:r w:rsidR="007B15B2">
        <w:t xml:space="preserve"> bank polygon for the time period 1997-2015.</w:t>
      </w:r>
    </w:p>
    <w:p w:rsidR="00570A5B" w:rsidRDefault="00570A5B" w:rsidP="00570A5B">
      <w:pPr>
        <w:jc w:val="center"/>
      </w:pPr>
      <w:bookmarkStart w:id="16" w:name="bottom-temperatures"/>
      <w:bookmarkEnd w:id="16"/>
    </w:p>
    <w:tbl>
      <w:tblPr>
        <w:tblStyle w:val="TableGrid"/>
        <w:tblW w:w="0" w:type="auto"/>
        <w:tblLook w:val="04A0" w:firstRow="1" w:lastRow="0" w:firstColumn="1" w:lastColumn="0" w:noHBand="0" w:noVBand="1"/>
      </w:tblPr>
      <w:tblGrid>
        <w:gridCol w:w="4561"/>
        <w:gridCol w:w="4562"/>
      </w:tblGrid>
      <w:tr w:rsidR="00570A5B" w:rsidTr="007917EB">
        <w:tc>
          <w:tcPr>
            <w:tcW w:w="4561" w:type="dxa"/>
          </w:tcPr>
          <w:p w:rsidR="00570A5B" w:rsidRDefault="00570A5B" w:rsidP="007917EB">
            <w:pPr>
              <w:pStyle w:val="Caption-Figure"/>
            </w:pPr>
            <w:r>
              <w:rPr>
                <w:noProof/>
                <w:lang w:val="en-CA" w:eastAsia="en-CA"/>
              </w:rPr>
              <w:lastRenderedPageBreak/>
              <w:drawing>
                <wp:inline distT="0" distB="0" distL="0" distR="0" wp14:anchorId="068BDDAE" wp14:editId="3EC3FD68">
                  <wp:extent cx="2305210" cy="3017520"/>
                  <wp:effectExtent l="0" t="0" r="0" b="0"/>
                  <wp:docPr id="24" name="Picture" descr="Bi-weekly composites from AVHRR showing SST in the North West Atlantic in the spring of 2012, corresponding to the intense spring bloom at St.Anns bank shown in Figure [fig:ChlaSeasonal]."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0.jpg"/>
                          <pic:cNvPicPr>
                            <a:picLocks noChangeAspect="1" noChangeArrowheads="1"/>
                          </pic:cNvPicPr>
                        </pic:nvPicPr>
                        <pic:blipFill>
                          <a:blip r:embed="rId49"/>
                          <a:stretch>
                            <a:fillRect/>
                          </a:stretch>
                        </pic:blipFill>
                        <pic:spPr bwMode="auto">
                          <a:xfrm>
                            <a:off x="0" y="0"/>
                            <a:ext cx="2305370" cy="3017730"/>
                          </a:xfrm>
                          <a:prstGeom prst="rect">
                            <a:avLst/>
                          </a:prstGeom>
                          <a:noFill/>
                          <a:ln w="9525">
                            <a:noFill/>
                            <a:headEnd/>
                            <a:tailEnd/>
                          </a:ln>
                        </pic:spPr>
                      </pic:pic>
                    </a:graphicData>
                  </a:graphic>
                </wp:inline>
              </w:drawing>
            </w:r>
          </w:p>
        </w:tc>
        <w:tc>
          <w:tcPr>
            <w:tcW w:w="4562" w:type="dxa"/>
          </w:tcPr>
          <w:p w:rsidR="00570A5B" w:rsidRDefault="00570A5B" w:rsidP="007917EB">
            <w:pPr>
              <w:pStyle w:val="Caption-Figure"/>
            </w:pPr>
            <w:r>
              <w:rPr>
                <w:noProof/>
                <w:lang w:val="en-CA" w:eastAsia="en-CA"/>
              </w:rPr>
              <w:drawing>
                <wp:inline distT="0" distB="0" distL="0" distR="0" wp14:anchorId="7FDD4429" wp14:editId="668CE0BD">
                  <wp:extent cx="2304288" cy="3016312"/>
                  <wp:effectExtent l="0" t="0" r="1270" b="0"/>
                  <wp:docPr id="25" name="Picture" descr="Bi-weekly composites from AVHRR showing SST in the North West Atlantic in the spring of 2012, corresponding to the intense spring bloom at St.Anns bank shown in Figure [fig:ChlaSeasonal]."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1.jpg"/>
                          <pic:cNvPicPr>
                            <a:picLocks noChangeAspect="1" noChangeArrowheads="1"/>
                          </pic:cNvPicPr>
                        </pic:nvPicPr>
                        <pic:blipFill>
                          <a:blip r:embed="rId50"/>
                          <a:stretch>
                            <a:fillRect/>
                          </a:stretch>
                        </pic:blipFill>
                        <pic:spPr bwMode="auto">
                          <a:xfrm>
                            <a:off x="0" y="0"/>
                            <a:ext cx="2304288" cy="3016312"/>
                          </a:xfrm>
                          <a:prstGeom prst="rect">
                            <a:avLst/>
                          </a:prstGeom>
                          <a:noFill/>
                          <a:ln w="9525">
                            <a:noFill/>
                            <a:headEnd/>
                            <a:tailEnd/>
                          </a:ln>
                        </pic:spPr>
                      </pic:pic>
                    </a:graphicData>
                  </a:graphic>
                </wp:inline>
              </w:drawing>
            </w:r>
          </w:p>
        </w:tc>
      </w:tr>
      <w:tr w:rsidR="00570A5B" w:rsidTr="007917EB">
        <w:tc>
          <w:tcPr>
            <w:tcW w:w="4561" w:type="dxa"/>
          </w:tcPr>
          <w:p w:rsidR="00570A5B" w:rsidRDefault="00570A5B" w:rsidP="007917EB">
            <w:pPr>
              <w:pStyle w:val="Caption-Figure"/>
            </w:pPr>
            <w:r>
              <w:rPr>
                <w:noProof/>
                <w:lang w:val="en-CA" w:eastAsia="en-CA"/>
              </w:rPr>
              <w:drawing>
                <wp:inline distT="0" distB="0" distL="0" distR="0" wp14:anchorId="459698A3" wp14:editId="3D6A8739">
                  <wp:extent cx="2305210" cy="3017520"/>
                  <wp:effectExtent l="0" t="0" r="0" b="0"/>
                  <wp:docPr id="26" name="Picture" descr="Bi-weekly composites from AVHRR showing SST in the North West Atlantic in the spring of 2012, corresponding to the intense spring bloom at St.Anns bank shown in Figure [fig:ChlaSeasonal]."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2.jpg"/>
                          <pic:cNvPicPr>
                            <a:picLocks noChangeAspect="1" noChangeArrowheads="1"/>
                          </pic:cNvPicPr>
                        </pic:nvPicPr>
                        <pic:blipFill>
                          <a:blip r:embed="rId51"/>
                          <a:stretch>
                            <a:fillRect/>
                          </a:stretch>
                        </pic:blipFill>
                        <pic:spPr bwMode="auto">
                          <a:xfrm>
                            <a:off x="0" y="0"/>
                            <a:ext cx="2311059" cy="3025177"/>
                          </a:xfrm>
                          <a:prstGeom prst="rect">
                            <a:avLst/>
                          </a:prstGeom>
                          <a:noFill/>
                          <a:ln w="9525">
                            <a:noFill/>
                            <a:headEnd/>
                            <a:tailEnd/>
                          </a:ln>
                        </pic:spPr>
                      </pic:pic>
                    </a:graphicData>
                  </a:graphic>
                </wp:inline>
              </w:drawing>
            </w:r>
          </w:p>
        </w:tc>
        <w:tc>
          <w:tcPr>
            <w:tcW w:w="4562" w:type="dxa"/>
          </w:tcPr>
          <w:p w:rsidR="00570A5B" w:rsidRDefault="00570A5B" w:rsidP="007917EB">
            <w:pPr>
              <w:pStyle w:val="Caption-Figure"/>
            </w:pPr>
            <w:r>
              <w:rPr>
                <w:noProof/>
                <w:lang w:val="en-CA" w:eastAsia="en-CA"/>
              </w:rPr>
              <w:drawing>
                <wp:inline distT="0" distB="0" distL="0" distR="0" wp14:anchorId="3AD25FA9" wp14:editId="33ACBAF3">
                  <wp:extent cx="2305210" cy="3017520"/>
                  <wp:effectExtent l="0" t="0" r="0" b="0"/>
                  <wp:docPr id="27" name="Picture" descr="Bi-weekly composites from AVHRR showing SST in the North West Atlantic in the spring of 2012, corresponding to the intense spring bloom at St.Anns bank shown in Figure [fig:ChlaSeasonal]." title="fig:"/>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3.jpg"/>
                          <pic:cNvPicPr>
                            <a:picLocks noChangeAspect="1" noChangeArrowheads="1"/>
                          </pic:cNvPicPr>
                        </pic:nvPicPr>
                        <pic:blipFill>
                          <a:blip r:embed="rId52"/>
                          <a:stretch>
                            <a:fillRect/>
                          </a:stretch>
                        </pic:blipFill>
                        <pic:spPr bwMode="auto">
                          <a:xfrm>
                            <a:off x="0" y="0"/>
                            <a:ext cx="2306430" cy="3019117"/>
                          </a:xfrm>
                          <a:prstGeom prst="rect">
                            <a:avLst/>
                          </a:prstGeom>
                          <a:noFill/>
                          <a:ln w="9525">
                            <a:noFill/>
                            <a:headEnd/>
                            <a:tailEnd/>
                          </a:ln>
                        </pic:spPr>
                      </pic:pic>
                    </a:graphicData>
                  </a:graphic>
                </wp:inline>
              </w:drawing>
            </w:r>
          </w:p>
        </w:tc>
      </w:tr>
    </w:tbl>
    <w:p w:rsidR="00570A5B" w:rsidRDefault="00570A5B" w:rsidP="00570A5B">
      <w:pPr>
        <w:pStyle w:val="Caption-Figure"/>
      </w:pPr>
    </w:p>
    <w:p w:rsidR="00570A5B" w:rsidRDefault="00570A5B" w:rsidP="00570A5B">
      <w:pPr>
        <w:pStyle w:val="Caption-Figure"/>
      </w:pPr>
      <w:r>
        <w:t xml:space="preserve">Figure 2.16: Bi-weekly composites from AVHRR showing SST in the North West Atlantic in the spring of 2012, corresponding to the intense spring bloom at </w:t>
      </w:r>
      <w:proofErr w:type="spellStart"/>
      <w:r>
        <w:t>St.Anns</w:t>
      </w:r>
      <w:proofErr w:type="spellEnd"/>
      <w:r>
        <w:t xml:space="preserve"> bank shown in Figure 2.11.</w:t>
      </w:r>
    </w:p>
    <w:p w:rsidR="0000439F" w:rsidRDefault="0000439F" w:rsidP="00570A5B">
      <w:pPr>
        <w:pStyle w:val="Caption-Figure"/>
      </w:pPr>
    </w:p>
    <w:p w:rsidR="007B15B2" w:rsidRDefault="007B15B2" w:rsidP="007B15B2">
      <w:pPr>
        <w:pStyle w:val="Heading2"/>
      </w:pPr>
      <w:r>
        <w:t>Bottom temperatures</w:t>
      </w:r>
    </w:p>
    <w:p w:rsidR="007B15B2" w:rsidRDefault="007B15B2" w:rsidP="007B15B2">
      <w:pPr>
        <w:numPr>
          <w:ilvl w:val="0"/>
          <w:numId w:val="29"/>
        </w:numPr>
        <w:spacing w:line="276" w:lineRule="auto"/>
      </w:pPr>
      <w:r>
        <w:t>Relevance: productivity, habitat, biodiversity and species of interest</w:t>
      </w:r>
    </w:p>
    <w:p w:rsidR="007B15B2" w:rsidRDefault="007B15B2" w:rsidP="007B15B2">
      <w:pPr>
        <w:numPr>
          <w:ilvl w:val="0"/>
          <w:numId w:val="29"/>
        </w:numPr>
        <w:spacing w:line="276" w:lineRule="auto"/>
      </w:pPr>
      <w:r>
        <w:lastRenderedPageBreak/>
        <w:t xml:space="preserve">Sampling: </w:t>
      </w:r>
      <w:proofErr w:type="spellStart"/>
      <w:r>
        <w:t>Groundfish</w:t>
      </w:r>
      <w:proofErr w:type="spellEnd"/>
      <w:r>
        <w:t xml:space="preserve"> survey, snow crab survey, AZMP profiles</w:t>
      </w:r>
    </w:p>
    <w:p w:rsidR="007B15B2" w:rsidRDefault="007B15B2" w:rsidP="007B15B2">
      <w:pPr>
        <w:numPr>
          <w:ilvl w:val="0"/>
          <w:numId w:val="29"/>
        </w:numPr>
        <w:spacing w:line="276" w:lineRule="auto"/>
      </w:pPr>
      <w:r>
        <w:t>Spatial coverage: full extent, varied sampling</w:t>
      </w:r>
    </w:p>
    <w:p w:rsidR="007B15B2" w:rsidRDefault="007B15B2" w:rsidP="007B15B2">
      <w:pPr>
        <w:numPr>
          <w:ilvl w:val="0"/>
          <w:numId w:val="29"/>
        </w:numPr>
        <w:spacing w:line="276" w:lineRule="auto"/>
      </w:pPr>
      <w:r>
        <w:t>Temporal coverage: 1950 - present (more historical data present but coverage is variable)</w:t>
      </w:r>
    </w:p>
    <w:p w:rsidR="00402529" w:rsidRPr="00FE5783" w:rsidRDefault="007B15B2" w:rsidP="00FE5783">
      <w:pPr>
        <w:numPr>
          <w:ilvl w:val="0"/>
          <w:numId w:val="29"/>
        </w:numPr>
        <w:spacing w:line="276" w:lineRule="auto"/>
        <w:rPr>
          <w:lang w:val="fr-CA"/>
        </w:rPr>
      </w:pPr>
      <w:r w:rsidRPr="007B15B2">
        <w:rPr>
          <w:lang w:val="fr-CA"/>
        </w:rPr>
        <w:t xml:space="preserve">Source code: </w:t>
      </w:r>
      <w:hyperlink r:id="rId53" w:history="1">
        <w:r w:rsidR="00FE5783" w:rsidRPr="009E2749">
          <w:rPr>
            <w:rStyle w:val="Hyperlink"/>
            <w:lang w:val="fr-CA"/>
          </w:rPr>
          <w:t>https://github.com/Beothuk/b</w:t>
        </w:r>
        <w:r w:rsidR="00FE5783" w:rsidRPr="009E2749">
          <w:rPr>
            <w:rStyle w:val="Hyperlink"/>
            <w:lang w:val="fr-CA"/>
          </w:rPr>
          <w:t>i</w:t>
        </w:r>
        <w:r w:rsidR="00FE5783" w:rsidRPr="009E2749">
          <w:rPr>
            <w:rStyle w:val="Hyperlink"/>
            <w:lang w:val="fr-CA"/>
          </w:rPr>
          <w:t>o.temperature/</w:t>
        </w:r>
      </w:hyperlink>
    </w:p>
    <w:p w:rsidR="00402529" w:rsidRPr="007B15B2" w:rsidRDefault="00402529" w:rsidP="00402529">
      <w:pPr>
        <w:spacing w:line="276" w:lineRule="auto"/>
        <w:ind w:left="480"/>
        <w:rPr>
          <w:lang w:val="fr-CA"/>
        </w:rPr>
      </w:pPr>
      <w:r>
        <w:rPr>
          <w:lang w:val="fr-CA"/>
        </w:rPr>
        <w:t xml:space="preserve"> </w:t>
      </w:r>
    </w:p>
    <w:p w:rsidR="007B15B2" w:rsidRDefault="007B15B2" w:rsidP="007B15B2">
      <w:r>
        <w:t>Numerous data sources have been compiled by Ocean Sciences Division. The data were QA/QC controlled and then modeled in a two-part process, temporal (first order harmonic analysis) and then spatial interpolation as indicated in the Methods.</w:t>
      </w:r>
    </w:p>
    <w:p w:rsidR="007B15B2" w:rsidRDefault="007B15B2" w:rsidP="007B15B2">
      <w:r>
        <w:rPr>
          <w:noProof/>
          <w:lang w:val="en-CA" w:eastAsia="en-CA"/>
        </w:rPr>
        <w:drawing>
          <wp:inline distT="0" distB="0" distL="0" distR="0" wp14:anchorId="048CCCFB" wp14:editId="28A05E5A">
            <wp:extent cx="2880000" cy="2160000"/>
            <wp:effectExtent l="0" t="0" r="0" b="0"/>
            <wp:docPr id="30" name="Picture" descr="Average bottom temperatures computed from all available data 1950-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temperature/maps/SSE/bottom.predictions/global/temperatures.bottom.png"/>
                    <pic:cNvPicPr>
                      <a:picLocks noChangeAspect="1" noChangeArrowheads="1"/>
                    </pic:cNvPicPr>
                  </pic:nvPicPr>
                  <pic:blipFill>
                    <a:blip r:embed="rId54"/>
                    <a:stretch>
                      <a:fillRect/>
                    </a:stretch>
                  </pic:blipFill>
                  <pic:spPr bwMode="auto">
                    <a:xfrm>
                      <a:off x="0" y="0"/>
                      <a:ext cx="2880000" cy="2160000"/>
                    </a:xfrm>
                    <a:prstGeom prst="rect">
                      <a:avLst/>
                    </a:prstGeom>
                    <a:noFill/>
                    <a:ln w="9525">
                      <a:noFill/>
                      <a:headEnd/>
                      <a:tailEnd/>
                    </a:ln>
                  </pic:spPr>
                </pic:pic>
              </a:graphicData>
            </a:graphic>
          </wp:inline>
        </w:drawing>
      </w:r>
    </w:p>
    <w:p w:rsidR="007B15B2" w:rsidRDefault="00025130" w:rsidP="00025130">
      <w:pPr>
        <w:pStyle w:val="Caption-Figure"/>
      </w:pPr>
      <w:r>
        <w:t xml:space="preserve">Figure 2.17: </w:t>
      </w:r>
      <w:r w:rsidR="007B15B2">
        <w:t>Average bottom temperatures computed from all available data 1950-2016.</w:t>
      </w:r>
    </w:p>
    <w:p w:rsidR="0000439F" w:rsidRDefault="0000439F" w:rsidP="00025130">
      <w:pPr>
        <w:pStyle w:val="Caption-Figure"/>
      </w:pPr>
    </w:p>
    <w:p w:rsidR="007B15B2" w:rsidRDefault="007B15B2" w:rsidP="007B15B2">
      <w:pPr>
        <w:pStyle w:val="Heading2"/>
      </w:pPr>
      <w:bookmarkStart w:id="17" w:name="demersal-fish-and-macro-invertebrates"/>
      <w:bookmarkEnd w:id="17"/>
      <w:r>
        <w:t>Demersal fish and macro-invertebrates</w:t>
      </w:r>
    </w:p>
    <w:p w:rsidR="007B15B2" w:rsidRDefault="007B15B2" w:rsidP="007B15B2">
      <w:pPr>
        <w:numPr>
          <w:ilvl w:val="0"/>
          <w:numId w:val="29"/>
        </w:numPr>
        <w:spacing w:line="276" w:lineRule="auto"/>
      </w:pPr>
      <w:r>
        <w:t>Relevance: productivity, habitat, biodiversity and species of interest</w:t>
      </w:r>
    </w:p>
    <w:p w:rsidR="007B15B2" w:rsidRDefault="007B15B2" w:rsidP="007B15B2">
      <w:pPr>
        <w:numPr>
          <w:ilvl w:val="0"/>
          <w:numId w:val="29"/>
        </w:numPr>
        <w:spacing w:line="276" w:lineRule="auto"/>
      </w:pPr>
      <w:r>
        <w:t xml:space="preserve">Sampling: </w:t>
      </w:r>
      <w:proofErr w:type="spellStart"/>
      <w:r>
        <w:t>Groundfish</w:t>
      </w:r>
      <w:proofErr w:type="spellEnd"/>
      <w:r>
        <w:t xml:space="preserve"> survey, Snow crab survey</w:t>
      </w:r>
    </w:p>
    <w:p w:rsidR="007B15B2" w:rsidRDefault="007B15B2" w:rsidP="007B15B2">
      <w:pPr>
        <w:numPr>
          <w:ilvl w:val="0"/>
          <w:numId w:val="29"/>
        </w:numPr>
        <w:spacing w:line="276" w:lineRule="auto"/>
      </w:pPr>
      <w:r>
        <w:t>Spatial coverage</w:t>
      </w:r>
    </w:p>
    <w:p w:rsidR="007B15B2" w:rsidRDefault="007B15B2" w:rsidP="007B15B2">
      <w:pPr>
        <w:numPr>
          <w:ilvl w:val="1"/>
          <w:numId w:val="29"/>
        </w:numPr>
        <w:spacing w:line="276" w:lineRule="auto"/>
      </w:pPr>
      <w:proofErr w:type="spellStart"/>
      <w:r>
        <w:t>Groundfish</w:t>
      </w:r>
      <w:proofErr w:type="spellEnd"/>
      <w:r>
        <w:t>: full extent, random stratified, variable number of stations</w:t>
      </w:r>
    </w:p>
    <w:p w:rsidR="007B15B2" w:rsidRDefault="007B15B2" w:rsidP="007B15B2">
      <w:pPr>
        <w:numPr>
          <w:ilvl w:val="1"/>
          <w:numId w:val="29"/>
        </w:numPr>
        <w:spacing w:line="276" w:lineRule="auto"/>
      </w:pPr>
      <w:r>
        <w:t xml:space="preserve">Snow crab: Colder water environment, geostatistical grids of </w:t>
      </w:r>
      <m:oMath>
        <m:r>
          <w:rPr>
            <w:rFonts w:ascii="Cambria Math" w:hAnsi="Cambria Math"/>
          </w:rPr>
          <m:t>∼</m:t>
        </m:r>
      </m:oMath>
      <w:r>
        <w:t xml:space="preserve"> 10 minutes, </w:t>
      </w:r>
      <m:oMath>
        <m:r>
          <w:rPr>
            <w:rFonts w:ascii="Cambria Math" w:hAnsi="Cambria Math"/>
          </w:rPr>
          <m:t>∼</m:t>
        </m:r>
      </m:oMath>
      <w:r>
        <w:t> 400 stations</w:t>
      </w:r>
    </w:p>
    <w:p w:rsidR="007B15B2" w:rsidRDefault="007B15B2" w:rsidP="007B15B2">
      <w:pPr>
        <w:numPr>
          <w:ilvl w:val="0"/>
          <w:numId w:val="29"/>
        </w:numPr>
        <w:spacing w:line="276" w:lineRule="auto"/>
      </w:pPr>
      <w:r>
        <w:t>Temporal coverage</w:t>
      </w:r>
    </w:p>
    <w:p w:rsidR="007B15B2" w:rsidRDefault="007B15B2" w:rsidP="007B15B2">
      <w:pPr>
        <w:numPr>
          <w:ilvl w:val="1"/>
          <w:numId w:val="29"/>
        </w:numPr>
        <w:spacing w:line="276" w:lineRule="auto"/>
      </w:pPr>
      <w:proofErr w:type="spellStart"/>
      <w:r>
        <w:t>Groundfish</w:t>
      </w:r>
      <w:proofErr w:type="spellEnd"/>
      <w:r>
        <w:t>: 2000 - present (started in 1970, but consistent sampling since 2000)</w:t>
      </w:r>
    </w:p>
    <w:p w:rsidR="007B15B2" w:rsidRDefault="007B15B2" w:rsidP="007B15B2">
      <w:pPr>
        <w:numPr>
          <w:ilvl w:val="1"/>
          <w:numId w:val="29"/>
        </w:numPr>
        <w:spacing w:line="276" w:lineRule="auto"/>
      </w:pPr>
      <w:r>
        <w:t>Snow crab: 2005 - present (started in 1996, but consistent sampling since 2005)</w:t>
      </w:r>
    </w:p>
    <w:p w:rsidR="007B15B2" w:rsidRDefault="007B15B2" w:rsidP="007B15B2">
      <w:pPr>
        <w:numPr>
          <w:ilvl w:val="0"/>
          <w:numId w:val="29"/>
        </w:numPr>
        <w:spacing w:line="276" w:lineRule="auto"/>
      </w:pPr>
      <w:r>
        <w:t>Source code</w:t>
      </w:r>
    </w:p>
    <w:p w:rsidR="00E22655" w:rsidRDefault="00E22655" w:rsidP="007B15B2">
      <w:pPr>
        <w:numPr>
          <w:ilvl w:val="1"/>
          <w:numId w:val="29"/>
        </w:numPr>
        <w:spacing w:line="276" w:lineRule="auto"/>
      </w:pPr>
      <w:hyperlink r:id="rId55" w:history="1">
        <w:r w:rsidRPr="004B62F7">
          <w:rPr>
            <w:rStyle w:val="Hyperlink"/>
          </w:rPr>
          <w:t>https://github.com/jae0/bio.groundfish/</w:t>
        </w:r>
      </w:hyperlink>
      <w:r>
        <w:t xml:space="preserve"> </w:t>
      </w:r>
    </w:p>
    <w:p w:rsidR="007B15B2" w:rsidRDefault="00E22655" w:rsidP="007B15B2">
      <w:pPr>
        <w:numPr>
          <w:ilvl w:val="1"/>
          <w:numId w:val="29"/>
        </w:numPr>
        <w:spacing w:line="276" w:lineRule="auto"/>
      </w:pPr>
      <w:hyperlink r:id="rId56" w:history="1">
        <w:r w:rsidRPr="004B62F7">
          <w:rPr>
            <w:rStyle w:val="Hyperlink"/>
          </w:rPr>
          <w:t>https://github.com/jae0/bio.snowcrab/</w:t>
        </w:r>
      </w:hyperlink>
    </w:p>
    <w:p w:rsidR="00E22655" w:rsidRDefault="00E22655" w:rsidP="00E22655">
      <w:pPr>
        <w:spacing w:line="276" w:lineRule="auto"/>
        <w:ind w:left="1200"/>
      </w:pPr>
    </w:p>
    <w:p w:rsidR="007B15B2" w:rsidRPr="007B15B2" w:rsidRDefault="007B15B2" w:rsidP="007B15B2">
      <w:pPr>
        <w:pStyle w:val="Heading3"/>
        <w:rPr>
          <w:lang w:val="en-CA"/>
        </w:rPr>
      </w:pPr>
      <w:bookmarkStart w:id="18" w:name="sec:groundfishSurvey"/>
      <w:bookmarkEnd w:id="18"/>
      <w:proofErr w:type="spellStart"/>
      <w:r w:rsidRPr="007B15B2">
        <w:rPr>
          <w:lang w:val="en-CA"/>
        </w:rPr>
        <w:lastRenderedPageBreak/>
        <w:t>Groundfish</w:t>
      </w:r>
      <w:proofErr w:type="spellEnd"/>
      <w:r w:rsidRPr="007B15B2">
        <w:rPr>
          <w:lang w:val="en-CA"/>
        </w:rPr>
        <w:t xml:space="preserve"> survey</w:t>
      </w:r>
    </w:p>
    <w:p w:rsidR="007B15B2" w:rsidRDefault="007B15B2" w:rsidP="007B15B2">
      <w:r>
        <w:t xml:space="preserve">The </w:t>
      </w:r>
      <w:proofErr w:type="spellStart"/>
      <w:r>
        <w:t>Groundfish</w:t>
      </w:r>
      <w:proofErr w:type="spellEnd"/>
      <w:r>
        <w:t xml:space="preserve"> survey (Figure </w:t>
      </w:r>
      <w:r w:rsidR="007F6EDA">
        <w:t>2.18, left</w:t>
      </w:r>
      <w:r>
        <w:t xml:space="preserve">) utilizes a Western II-A Otter Trawl net with a wingspread that is </w:t>
      </w:r>
      <w:r>
        <w:rPr>
          <w:b/>
        </w:rPr>
        <w:t>assumed</w:t>
      </w:r>
      <w:r>
        <w:t xml:space="preserve"> to be 12.5 m and a target distance of 1.75 nautical miles (3.24 km) and/or a 20-30min tow. This net was used from 1982 to the present. Prior to this period, a Yankee 36 </w:t>
      </w:r>
      <w:proofErr w:type="spellStart"/>
      <w:r>
        <w:t>ft</w:t>
      </w:r>
      <w:proofErr w:type="spellEnd"/>
      <w:r>
        <w:t xml:space="preserve"> trawl was used with unmeasured net configuration data. It operates night and day. Sampling occurrence as a function of time and season are shown in Figure </w:t>
      </w:r>
      <w:r w:rsidR="007F6EDA">
        <w:t>2.18 (right)</w:t>
      </w:r>
      <w:r>
        <w:t>. The consistent identification of invertebrates in this survey began in approximately the year 2000. All species assemblage analyses will use data from the post 2000 period.</w:t>
      </w:r>
    </w:p>
    <w:tbl>
      <w:tblPr>
        <w:tblW w:w="4612" w:type="pct"/>
        <w:tblLook w:val="04A0" w:firstRow="1" w:lastRow="0" w:firstColumn="1" w:lastColumn="0" w:noHBand="0" w:noVBand="1"/>
      </w:tblPr>
      <w:tblGrid>
        <w:gridCol w:w="4416"/>
        <w:gridCol w:w="4417"/>
      </w:tblGrid>
      <w:tr w:rsidR="007B15B2" w:rsidTr="007F6EDA">
        <w:trPr>
          <w:trHeight w:val="3962"/>
        </w:trPr>
        <w:tc>
          <w:tcPr>
            <w:tcW w:w="0" w:type="auto"/>
          </w:tcPr>
          <w:p w:rsidR="007B15B2" w:rsidRDefault="00413050" w:rsidP="007F6EDA">
            <w:pPr>
              <w:jc w:val="center"/>
            </w:pPr>
            <w:r>
              <w:rPr>
                <w:noProof/>
                <w:lang w:val="en-CA" w:eastAsia="en-CA"/>
              </w:rPr>
              <w:drawing>
                <wp:inline distT="0" distB="0" distL="0" distR="0" wp14:anchorId="2B5059C5" wp14:editId="4490A173">
                  <wp:extent cx="2660904" cy="2660904"/>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wl.spatial.density-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904" cy="2660904"/>
                          </a:xfrm>
                          <a:prstGeom prst="rect">
                            <a:avLst/>
                          </a:prstGeom>
                        </pic:spPr>
                      </pic:pic>
                    </a:graphicData>
                  </a:graphic>
                </wp:inline>
              </w:drawing>
            </w:r>
          </w:p>
        </w:tc>
        <w:tc>
          <w:tcPr>
            <w:tcW w:w="0" w:type="auto"/>
          </w:tcPr>
          <w:p w:rsidR="00413050" w:rsidRDefault="00413050" w:rsidP="007F6EDA">
            <w:pPr>
              <w:jc w:val="center"/>
            </w:pPr>
            <w:r>
              <w:rPr>
                <w:noProof/>
                <w:lang w:val="en-CA" w:eastAsia="en-CA"/>
              </w:rPr>
              <w:drawing>
                <wp:inline distT="0" distB="0" distL="0" distR="0" wp14:anchorId="7B8E8C2B" wp14:editId="26A45432">
                  <wp:extent cx="2660904" cy="2660904"/>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wl.time.density-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60904" cy="2660904"/>
                          </a:xfrm>
                          <a:prstGeom prst="rect">
                            <a:avLst/>
                          </a:prstGeom>
                        </pic:spPr>
                      </pic:pic>
                    </a:graphicData>
                  </a:graphic>
                </wp:inline>
              </w:drawing>
            </w:r>
          </w:p>
        </w:tc>
      </w:tr>
    </w:tbl>
    <w:p w:rsidR="007F6EDA" w:rsidRDefault="007F6EDA" w:rsidP="007F6EDA">
      <w:pPr>
        <w:pStyle w:val="Caption-Figure"/>
      </w:pPr>
      <w:bookmarkStart w:id="19" w:name="net-mensuration"/>
      <w:bookmarkEnd w:id="19"/>
      <w:r>
        <w:t xml:space="preserve">Figure 2.18: Left: Survey locations in the </w:t>
      </w:r>
      <w:proofErr w:type="spellStart"/>
      <w:r>
        <w:t>Groundfish</w:t>
      </w:r>
      <w:proofErr w:type="spellEnd"/>
      <w:r>
        <w:t xml:space="preserve"> survey (orange) and snow crab survey (green). Right: Timing of surveys in the </w:t>
      </w:r>
      <w:proofErr w:type="spellStart"/>
      <w:r>
        <w:t>Groundfish</w:t>
      </w:r>
      <w:proofErr w:type="spellEnd"/>
      <w:r>
        <w:t xml:space="preserve"> survey (orange) and snow crab survey (green).</w:t>
      </w:r>
    </w:p>
    <w:p w:rsidR="007F6EDA" w:rsidRDefault="007F6EDA" w:rsidP="007F6EDA">
      <w:pPr>
        <w:pStyle w:val="Caption-Figure"/>
      </w:pPr>
    </w:p>
    <w:p w:rsidR="007B15B2" w:rsidRDefault="007B15B2" w:rsidP="007B15B2">
      <w:pPr>
        <w:pStyle w:val="Heading4"/>
      </w:pPr>
      <w:r>
        <w:t>Net mensuration</w:t>
      </w:r>
    </w:p>
    <w:p w:rsidR="007B15B2" w:rsidRDefault="007B15B2" w:rsidP="007B15B2">
      <w:r>
        <w:t xml:space="preserve">Sensors measuring trawl net configuration and state are ubiquitous in modern surveys and commercial fishing practices. </w:t>
      </w:r>
      <w:proofErr w:type="gramStart"/>
      <w:r>
        <w:t>In the snow crab survey, net configuration has been monitored and used to determine swept area manually (since 1996) and also with an automated procedure (since 2004).</w:t>
      </w:r>
      <w:proofErr w:type="gramEnd"/>
      <w:r>
        <w:t xml:space="preserve"> Unfortunately, in the </w:t>
      </w:r>
      <w:proofErr w:type="spellStart"/>
      <w:r>
        <w:t>groundfish</w:t>
      </w:r>
      <w:proofErr w:type="spellEnd"/>
      <w:r>
        <w:t xml:space="preserve"> survey, this information is ignored, even though the survey series is a major source of information for many stock assessments. Net configuration data have been collected in the </w:t>
      </w:r>
      <w:proofErr w:type="spellStart"/>
      <w:r>
        <w:t>groundfish</w:t>
      </w:r>
      <w:proofErr w:type="spellEnd"/>
      <w:r>
        <w:t xml:space="preserve"> surveys sporadically since 2004 (Figure </w:t>
      </w:r>
      <w:r w:rsidR="004E4984">
        <w:t>2.19</w:t>
      </w:r>
      <w:r>
        <w:t>). However, swept area estimates have never been directly computed. Instead, the catch data is used almost invariably with the assumption that each tow is equivalent in swept area (a “standard tow”). Alternatively, it has also been used by some assessments by “adjusting” catch data by the linear distance from “start” and “end” times and locations and so implicitly assuming the net configuration to be a constant (Don Clarke, personal communication). Both approaches are problematic for the reasons identified below.</w:t>
      </w:r>
    </w:p>
    <w:p w:rsidR="007B15B2" w:rsidRDefault="004E4984" w:rsidP="007B15B2">
      <w:r>
        <w:rPr>
          <w:noProof/>
          <w:lang w:val="en-CA" w:eastAsia="en-CA"/>
        </w:rPr>
        <w:lastRenderedPageBreak/>
        <w:drawing>
          <wp:inline distT="0" distB="0" distL="0" distR="0" wp14:anchorId="093EBE56" wp14:editId="47189740">
            <wp:extent cx="3794760" cy="3794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OfSets-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4760" cy="3794760"/>
                    </a:xfrm>
                    <a:prstGeom prst="rect">
                      <a:avLst/>
                    </a:prstGeom>
                  </pic:spPr>
                </pic:pic>
              </a:graphicData>
            </a:graphic>
          </wp:inline>
        </w:drawing>
      </w:r>
    </w:p>
    <w:p w:rsidR="007B15B2" w:rsidRDefault="004E4984" w:rsidP="004E4984">
      <w:pPr>
        <w:pStyle w:val="Caption-Figure"/>
      </w:pPr>
      <w:r>
        <w:t xml:space="preserve">Figure 2.19: </w:t>
      </w:r>
      <w:r w:rsidR="007B15B2">
        <w:t xml:space="preserve">Number of sets in the </w:t>
      </w:r>
      <w:proofErr w:type="spellStart"/>
      <w:r w:rsidR="007B15B2">
        <w:t>Groundfish</w:t>
      </w:r>
      <w:proofErr w:type="spellEnd"/>
      <w:r w:rsidR="007B15B2">
        <w:t xml:space="preserve"> surveys and the number of sets with usable net configuration data.</w:t>
      </w:r>
    </w:p>
    <w:p w:rsidR="004E4984" w:rsidRDefault="004E4984" w:rsidP="007B15B2">
      <w:pPr>
        <w:pStyle w:val="BodyText"/>
      </w:pPr>
    </w:p>
    <w:p w:rsidR="007B15B2" w:rsidRDefault="007B15B2" w:rsidP="007B15B2">
      <w:pPr>
        <w:pStyle w:val="BodyText"/>
      </w:pPr>
      <w:r>
        <w:t>To address these important and incorrect assumptions, algorithms were developed to automatically determine lift off and touch down times, locations and net width (</w:t>
      </w:r>
      <w:proofErr w:type="spellStart"/>
      <w:r w:rsidR="00633307" w:rsidRPr="00633307">
        <w:t>Munden</w:t>
      </w:r>
      <w:proofErr w:type="spellEnd"/>
      <w:r w:rsidR="00633307" w:rsidRPr="00633307">
        <w:t xml:space="preserve">, J., and J. S. Choi. </w:t>
      </w:r>
      <w:proofErr w:type="gramStart"/>
      <w:r w:rsidR="00633307" w:rsidRPr="00633307">
        <w:t>In prep.</w:t>
      </w:r>
      <w:proofErr w:type="gramEnd"/>
      <w:r w:rsidR="00633307" w:rsidRPr="00633307">
        <w:t xml:space="preserve"> </w:t>
      </w:r>
      <w:proofErr w:type="gramStart"/>
      <w:r w:rsidR="00633307" w:rsidRPr="00633307">
        <w:t>“Calculating Swept Area for the Maritimes Region Traw</w:t>
      </w:r>
      <w:r w:rsidR="00633307">
        <w:t>l Survey</w:t>
      </w:r>
      <w:r w:rsidR="002051DA">
        <w:t xml:space="preserve">; </w:t>
      </w:r>
      <w:hyperlink r:id="rId60" w:history="1">
        <w:r w:rsidR="002051DA" w:rsidRPr="004B62F7">
          <w:rPr>
            <w:rStyle w:val="Hyperlink"/>
          </w:rPr>
          <w:t>https://github.com/jae0</w:t>
        </w:r>
        <w:r w:rsidR="002051DA" w:rsidRPr="004B62F7">
          <w:rPr>
            <w:rStyle w:val="Hyperlink"/>
          </w:rPr>
          <w:t>/</w:t>
        </w:r>
        <w:r w:rsidR="002051DA" w:rsidRPr="004B62F7">
          <w:rPr>
            <w:rStyle w:val="Hyperlink"/>
          </w:rPr>
          <w:t>netmens</w:t>
        </w:r>
        <w:r w:rsidR="002051DA" w:rsidRPr="004B62F7">
          <w:rPr>
            <w:rStyle w:val="Hyperlink"/>
          </w:rPr>
          <w:t>u</w:t>
        </w:r>
        <w:r w:rsidR="002051DA" w:rsidRPr="004B62F7">
          <w:rPr>
            <w:rStyle w:val="Hyperlink"/>
          </w:rPr>
          <w:t>ration/</w:t>
        </w:r>
      </w:hyperlink>
      <w:r w:rsidR="002051DA">
        <w:t xml:space="preserve"> )</w:t>
      </w:r>
      <w:r>
        <w:t>.</w:t>
      </w:r>
      <w:proofErr w:type="gramEnd"/>
      <w:r>
        <w:t xml:space="preserve"> Based upon random visual inspection, the skill was determined to be reasonable, with </w:t>
      </w:r>
      <m:oMath>
        <m:r>
          <w:rPr>
            <w:rFonts w:ascii="Cambria Math" w:hAnsi="Cambria Math"/>
          </w:rPr>
          <m:t>&gt;90%</m:t>
        </m:r>
      </m:oMath>
      <w:r>
        <w:t xml:space="preserve"> of the cases having estimates within 15 seconds of visual determination of touch down/lift off locations. Where bias was observed this was mostly to underestimate total contact time due to an over-smoothing of the lift off or touch down profiles.</w:t>
      </w:r>
    </w:p>
    <w:p w:rsidR="00A31DA1" w:rsidRDefault="007B15B2" w:rsidP="007B15B2">
      <w:pPr>
        <w:pStyle w:val="BodyText"/>
      </w:pPr>
      <w:r>
        <w:t>From this re-analysis, the actual time and distance of bottom contact was found to range from approximately 10 to 40 minutes and distances from 1.75 to 6 km</w:t>
      </w:r>
      <w:r w:rsidR="002051DA">
        <w:t>!</w:t>
      </w:r>
      <w:r>
        <w:t xml:space="preserve"> </w:t>
      </w:r>
      <w:r w:rsidR="002051DA">
        <w:t>H</w:t>
      </w:r>
      <w:r>
        <w:t>istorical studies assumed a “standard tow” of 3.24 km in length. Even when compared to the “length” of a tow, determined from positions recorded of “start” and “stop” times or locations were frequently in error relative to actual locations of net touch down and lift-off determined from GPS information (Figure </w:t>
      </w:r>
      <w:r w:rsidR="00A31DA1">
        <w:t>2.20</w:t>
      </w:r>
      <w:r>
        <w:t>).</w:t>
      </w:r>
    </w:p>
    <w:p w:rsidR="007B15B2" w:rsidRPr="00A31DA1" w:rsidRDefault="00A31DA1" w:rsidP="00A31DA1">
      <w:pPr>
        <w:tabs>
          <w:tab w:val="left" w:pos="2390"/>
        </w:tabs>
      </w:pPr>
      <w:r>
        <w:tab/>
      </w:r>
    </w:p>
    <w:p w:rsidR="0069519E" w:rsidRDefault="0069519E" w:rsidP="007B15B2"/>
    <w:p w:rsidR="007B15B2" w:rsidRDefault="00A31DA1" w:rsidP="007B15B2">
      <w:r>
        <w:rPr>
          <w:noProof/>
          <w:lang w:val="en-CA" w:eastAsia="en-CA"/>
        </w:rPr>
        <w:lastRenderedPageBreak/>
        <w:drawing>
          <wp:inline distT="0" distB="0" distL="0" distR="0" wp14:anchorId="156F39F6" wp14:editId="670F3F52">
            <wp:extent cx="2880000" cy="28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ddistanc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7B15B2" w:rsidRDefault="00A31DA1" w:rsidP="00A31DA1">
      <w:pPr>
        <w:pStyle w:val="Caption-Figure"/>
      </w:pPr>
      <w:r>
        <w:t xml:space="preserve">Figure 2.20: </w:t>
      </w:r>
      <w:r w:rsidR="007B15B2">
        <w:t xml:space="preserve">Towed distance comparisons in the </w:t>
      </w:r>
      <w:proofErr w:type="spellStart"/>
      <w:r w:rsidR="007B15B2">
        <w:t>groundfish</w:t>
      </w:r>
      <w:proofErr w:type="spellEnd"/>
      <w:r w:rsidR="007B15B2">
        <w:t xml:space="preserve"> survey.</w:t>
      </w:r>
    </w:p>
    <w:p w:rsidR="00A31DA1" w:rsidRDefault="00A31DA1" w:rsidP="007B15B2">
      <w:pPr>
        <w:pStyle w:val="BodyText"/>
      </w:pPr>
    </w:p>
    <w:p w:rsidR="00A31DA1" w:rsidRDefault="007B15B2" w:rsidP="007B15B2">
      <w:pPr>
        <w:pStyle w:val="BodyText"/>
      </w:pPr>
      <w:r>
        <w:t>Net structure also varies along tows and between tows as it encounters differing substrate, bathymetric and hydrodynamic conditions and vessel speeds, currents, surface sea state, net fullness/filtration efficiency due to contact with rocks</w:t>
      </w:r>
      <w:r w:rsidR="0069519E">
        <w:t xml:space="preserve">, </w:t>
      </w:r>
      <w:r>
        <w:t>boulders</w:t>
      </w:r>
      <w:r w:rsidR="0069519E">
        <w:t xml:space="preserve"> and </w:t>
      </w:r>
      <w:r>
        <w:t>mud. Assuming net width to be a constant at 12.5 m is, t</w:t>
      </w:r>
      <w:r w:rsidR="00A31DA1">
        <w:t>herefore, problematic (Figures 2.21</w:t>
      </w:r>
      <w:r>
        <w:t>,</w:t>
      </w:r>
      <w:r w:rsidR="00A31DA1">
        <w:t xml:space="preserve"> 2.22).</w:t>
      </w:r>
    </w:p>
    <w:p w:rsidR="007B15B2" w:rsidRDefault="007B15B2" w:rsidP="007B15B2">
      <w:pPr>
        <w:pStyle w:val="BodyText"/>
      </w:pPr>
    </w:p>
    <w:p w:rsidR="007B15B2" w:rsidRDefault="00A31DA1" w:rsidP="007B15B2">
      <w:r>
        <w:rPr>
          <w:noProof/>
          <w:lang w:val="en-CA" w:eastAsia="en-CA"/>
        </w:rPr>
        <w:lastRenderedPageBreak/>
        <w:drawing>
          <wp:inline distT="0" distB="0" distL="0" distR="0" wp14:anchorId="4EFD2C64" wp14:editId="619CDEFA">
            <wp:extent cx="4320000" cy="4320000"/>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g.v.door.byyear-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rsidR="007B15B2" w:rsidRDefault="00A31DA1" w:rsidP="00A31DA1">
      <w:pPr>
        <w:pStyle w:val="Caption-Figure"/>
      </w:pPr>
      <w:r>
        <w:t xml:space="preserve">Figure 2.21: </w:t>
      </w:r>
      <w:r w:rsidR="007B15B2">
        <w:t xml:space="preserve">Net spread variations by year. Note in 2011, the </w:t>
      </w:r>
      <w:proofErr w:type="spellStart"/>
      <w:r w:rsidR="007B15B2">
        <w:t>doorspread</w:t>
      </w:r>
      <w:proofErr w:type="spellEnd"/>
      <w:r w:rsidR="007B15B2">
        <w:t xml:space="preserve"> sensors seem to have failed completely. Note also that wingspread has been significantly larger from 2013 to 2015.</w:t>
      </w:r>
    </w:p>
    <w:p w:rsidR="007B15B2" w:rsidRDefault="00A31DA1" w:rsidP="007B15B2">
      <w:r>
        <w:rPr>
          <w:noProof/>
          <w:lang w:val="en-CA" w:eastAsia="en-CA"/>
        </w:rPr>
        <w:drawing>
          <wp:inline distT="0" distB="0" distL="0" distR="0" wp14:anchorId="5A23172D" wp14:editId="0F3D0AF1">
            <wp:extent cx="2880000"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g.v.door-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7B15B2" w:rsidRDefault="00A31DA1" w:rsidP="00A31DA1">
      <w:pPr>
        <w:pStyle w:val="Caption-Figure"/>
      </w:pPr>
      <w:r>
        <w:t xml:space="preserve">Figure 2.22: </w:t>
      </w:r>
      <w:r w:rsidR="007B15B2">
        <w:t xml:space="preserve">Net spread variations: </w:t>
      </w:r>
      <w:proofErr w:type="spellStart"/>
      <w:r w:rsidR="007B15B2">
        <w:t>doorspread</w:t>
      </w:r>
      <w:proofErr w:type="spellEnd"/>
      <w:r w:rsidR="007B15B2">
        <w:t xml:space="preserve"> vs wingspread. Note also that wingspread has been significantly larger from 2013 to 2015 but not </w:t>
      </w:r>
      <w:proofErr w:type="spellStart"/>
      <w:r w:rsidR="007B15B2">
        <w:t>doorspread</w:t>
      </w:r>
      <w:proofErr w:type="spellEnd"/>
      <w:r w:rsidR="007B15B2">
        <w:t xml:space="preserve">. The cause of this divergence </w:t>
      </w:r>
      <w:r w:rsidR="007E56DA">
        <w:t>is not known.</w:t>
      </w:r>
    </w:p>
    <w:p w:rsidR="007E56DA" w:rsidRDefault="007E56DA" w:rsidP="007B15B2">
      <w:pPr>
        <w:pStyle w:val="BodyText"/>
      </w:pPr>
    </w:p>
    <w:tbl>
      <w:tblPr>
        <w:tblStyle w:val="TableGrid"/>
        <w:tblW w:w="0" w:type="auto"/>
        <w:tblLook w:val="04A0" w:firstRow="1" w:lastRow="0" w:firstColumn="1" w:lastColumn="0" w:noHBand="0" w:noVBand="1"/>
      </w:tblPr>
      <w:tblGrid>
        <w:gridCol w:w="4788"/>
        <w:gridCol w:w="4788"/>
      </w:tblGrid>
      <w:tr w:rsidR="007E56DA" w:rsidTr="007E56DA">
        <w:tc>
          <w:tcPr>
            <w:tcW w:w="4788" w:type="dxa"/>
          </w:tcPr>
          <w:p w:rsidR="007E56DA" w:rsidRDefault="007E56DA" w:rsidP="007B15B2">
            <w:pPr>
              <w:pStyle w:val="BodyText"/>
            </w:pPr>
            <w:r>
              <w:rPr>
                <w:noProof/>
                <w:lang w:val="en-CA" w:eastAsia="en-CA"/>
              </w:rPr>
              <w:drawing>
                <wp:inline distT="0" distB="0" distL="0" distR="0" wp14:anchorId="33D9811D" wp14:editId="3A3B0CE7">
                  <wp:extent cx="2880000" cy="28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omparison-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788" w:type="dxa"/>
          </w:tcPr>
          <w:p w:rsidR="007E56DA" w:rsidRDefault="007E56DA" w:rsidP="007B15B2">
            <w:pPr>
              <w:pStyle w:val="BodyText"/>
            </w:pPr>
            <w:r>
              <w:rPr>
                <w:noProof/>
                <w:lang w:val="en-CA" w:eastAsia="en-CA"/>
              </w:rPr>
              <w:drawing>
                <wp:inline distT="0" distB="0" distL="0" distR="0" wp14:anchorId="066ACBD2" wp14:editId="4A19D8DB">
                  <wp:extent cx="2880000"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omparison.all-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bl>
    <w:p w:rsidR="007E56DA" w:rsidRDefault="007E56DA" w:rsidP="007E56DA">
      <w:pPr>
        <w:pStyle w:val="Caption-Figure"/>
      </w:pPr>
      <w:r>
        <w:t xml:space="preserve">Figure 2.23: Left: Surface area estimates based on GSINF logged start-end positions vs computed surface area estimated from tow track and net configuration. Right: Surface area estimates based on GSINF logged start-end positions vs computed surface area estimated from tow track and net configuration </w:t>
      </w:r>
      <w:r>
        <w:rPr>
          <w:b/>
        </w:rPr>
        <w:t>as well as modeled solutions</w:t>
      </w:r>
      <w:r>
        <w:t>.</w:t>
      </w:r>
    </w:p>
    <w:p w:rsidR="007E56DA" w:rsidRDefault="007E56DA" w:rsidP="007B15B2">
      <w:pPr>
        <w:pStyle w:val="BodyText"/>
      </w:pPr>
    </w:p>
    <w:p w:rsidR="007B15B2" w:rsidRDefault="007B15B2" w:rsidP="007B15B2">
      <w:pPr>
        <w:pStyle w:val="BodyText"/>
      </w:pPr>
      <w:proofErr w:type="gramStart"/>
      <w:r>
        <w:t>When the variable nature of the length and width of survey tracks are both accounted, the potential error in swept area estima</w:t>
      </w:r>
      <w:r w:rsidR="001647C0">
        <w:t>tes are evidently large (Figure 2.23</w:t>
      </w:r>
      <w:r>
        <w:t>).</w:t>
      </w:r>
      <w:proofErr w:type="gramEnd"/>
      <w:r>
        <w:t xml:space="preserve"> Indeed, the range in variation of swept area was approximately the same in magnitude as the swept area of a standard tow! This means that an unnecessary and large “observation error”, potentially as large in magnitude as the magnitude of the catch in a set, may be needlessly introduced to survey indices. Further, swept area estimates based upon standard tows were also biased down relative to estimates based upon net mensuration and actual tow tracks, meaning that there in a high probability of over-estimating catch densities.</w:t>
      </w:r>
    </w:p>
    <w:p w:rsidR="007B15B2" w:rsidRDefault="007B15B2" w:rsidP="007B15B2">
      <w:pPr>
        <w:pStyle w:val="BodyText"/>
      </w:pPr>
      <w:r>
        <w:t xml:space="preserve">Unfortunately, net mensuration data is still not consistently recorded nor used in </w:t>
      </w:r>
      <w:r w:rsidR="001647C0">
        <w:t xml:space="preserve">the </w:t>
      </w:r>
      <w:proofErr w:type="spellStart"/>
      <w:r w:rsidR="001647C0">
        <w:t>groundfish</w:t>
      </w:r>
      <w:proofErr w:type="spellEnd"/>
      <w:r w:rsidR="001647C0">
        <w:t xml:space="preserve"> surveys (Figure 2.19</w:t>
      </w:r>
      <w:r>
        <w:t>). As a result, it is not possible to satisfactorily estimate swept area for all historical sets. Statistical methods of recalibration were used to impute swept are</w:t>
      </w:r>
      <w:r w:rsidR="00DA485E">
        <w:t>a in these latter sets (Figure 2.23</w:t>
      </w:r>
      <w:r>
        <w:t>), using GAM-based estimates based on relationships with location, depth and salinity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ranged from 40 to 60%, depending upon availability of covariates). However, due to issues with a significant bias detected in wingspr</w:t>
      </w:r>
      <w:r w:rsidR="00DA485E">
        <w:t>ead sensors since 2013 (Figure 2.22</w:t>
      </w:r>
      <w:r>
        <w:t xml:space="preserve">), this approach </w:t>
      </w:r>
      <w:r w:rsidRPr="00DA485E">
        <w:rPr>
          <w:b/>
        </w:rPr>
        <w:t>cannot</w:t>
      </w:r>
      <w:r>
        <w:t xml:space="preserve"> be extended for the period p</w:t>
      </w:r>
      <w:r w:rsidR="00DA485E">
        <w:t xml:space="preserve">ost-2013! </w:t>
      </w:r>
    </w:p>
    <w:p w:rsidR="007B15B2" w:rsidRDefault="007B15B2" w:rsidP="007B15B2">
      <w:pPr>
        <w:pStyle w:val="BodyText"/>
      </w:pPr>
      <w:r>
        <w:t xml:space="preserve">To conclude this section, the observation error (uncertainty) associated with this data series, used in so many research programs, is high and biased high. Removal of these errors by a coherent representation of net configuration is simple to address and a major data gap that needs to be </w:t>
      </w:r>
      <w:r w:rsidR="00DA485E">
        <w:t xml:space="preserve">addressed before this data series can be used </w:t>
      </w:r>
      <w:r w:rsidR="002051DA">
        <w:t>quantitatively</w:t>
      </w:r>
      <w:r>
        <w:t>.</w:t>
      </w:r>
    </w:p>
    <w:p w:rsidR="007B15B2" w:rsidRPr="007B15B2" w:rsidRDefault="007B15B2" w:rsidP="007B15B2">
      <w:pPr>
        <w:pStyle w:val="Heading3"/>
        <w:rPr>
          <w:lang w:val="en-CA"/>
        </w:rPr>
      </w:pPr>
      <w:bookmarkStart w:id="20" w:name="(se:snowcrab)"/>
      <w:bookmarkEnd w:id="20"/>
      <w:r w:rsidRPr="007B15B2">
        <w:rPr>
          <w:lang w:val="en-CA"/>
        </w:rPr>
        <w:lastRenderedPageBreak/>
        <w:t>Snow crab survey</w:t>
      </w:r>
    </w:p>
    <w:p w:rsidR="007B15B2" w:rsidRDefault="007B15B2" w:rsidP="007B15B2">
      <w:r>
        <w:t xml:space="preserve">The snow crab survey uses a </w:t>
      </w:r>
      <w:proofErr w:type="spellStart"/>
      <w:r>
        <w:rPr>
          <w:i/>
        </w:rPr>
        <w:t>Bigouden</w:t>
      </w:r>
      <w:proofErr w:type="spellEnd"/>
      <w:r>
        <w:rPr>
          <w:i/>
        </w:rPr>
        <w:t xml:space="preserve"> </w:t>
      </w:r>
      <w:proofErr w:type="spellStart"/>
      <w:r>
        <w:rPr>
          <w:i/>
        </w:rPr>
        <w:t>Nephrops</w:t>
      </w:r>
      <w:proofErr w:type="spellEnd"/>
      <w:r>
        <w:t xml:space="preserve"> trawl (Figure </w:t>
      </w:r>
      <w:r w:rsidR="006A4CF1">
        <w:t>2.18</w:t>
      </w:r>
      <w:r>
        <w:t xml:space="preserve">), a net originally designed to dig into soft sediments for the capture of lobsters in Europe (headline of 20 m, 27.3 m foot rope mounted with a 3.2 m long 8 mm chain, with a mesh size of 80 mm in the wings and 60 mm in the belly and 40 mm in the cod-end). Tows were conducted for </w:t>
      </w:r>
      <m:oMath>
        <m:r>
          <w:rPr>
            <w:rFonts w:ascii="Cambria Math" w:hAnsi="Cambria Math"/>
          </w:rPr>
          <m:t>∼</m:t>
        </m:r>
      </m:oMath>
      <w:r>
        <w:t xml:space="preserve"> 5 minutes in duration with duration of bottom contact being monitored by Netmind and Seabird sensors. The width of the mouth of the net was also monitored with </w:t>
      </w:r>
      <w:proofErr w:type="spellStart"/>
      <w:r>
        <w:t>Netmind</w:t>
      </w:r>
      <w:proofErr w:type="spellEnd"/>
      <w:r>
        <w:t xml:space="preserve"> sensors. The ship speed was maintained at </w:t>
      </w:r>
      <m:oMath>
        <m:r>
          <w:rPr>
            <w:rFonts w:ascii="Cambria Math" w:hAnsi="Cambria Math"/>
          </w:rPr>
          <m:t>∼2</m:t>
        </m:r>
      </m:oMath>
      <w:r>
        <w:t xml:space="preserve"> knots. The warp length was </w:t>
      </w:r>
      <m:oMath>
        <m:r>
          <w:rPr>
            <w:rFonts w:ascii="Cambria Math" w:hAnsi="Cambria Math"/>
          </w:rPr>
          <m:t>∼3×</m:t>
        </m:r>
      </m:oMath>
      <w:r>
        <w:t xml:space="preserve"> the depth. Positional information as well as water temperature measurements </w:t>
      </w:r>
      <w:proofErr w:type="gramStart"/>
      <w:r>
        <w:t>were</w:t>
      </w:r>
      <w:proofErr w:type="gramEnd"/>
      <w:r>
        <w:t xml:space="preserve"> collected using a global positioning system and </w:t>
      </w:r>
      <w:proofErr w:type="spellStart"/>
      <w:r>
        <w:t>Minilog</w:t>
      </w:r>
      <w:proofErr w:type="spellEnd"/>
      <w:r>
        <w:t xml:space="preserve"> and Seabird data recorders. The surface area swept by the net was calculated from swept distance and net width information.</w:t>
      </w:r>
    </w:p>
    <w:p w:rsidR="007B15B2" w:rsidRDefault="007B15B2" w:rsidP="007B15B2">
      <w:pPr>
        <w:pStyle w:val="Heading4"/>
      </w:pPr>
      <w:bookmarkStart w:id="21" w:name="supplemental-sab-stations"/>
      <w:bookmarkEnd w:id="21"/>
      <w:r>
        <w:t>Supplemental SAB stations</w:t>
      </w:r>
    </w:p>
    <w:p w:rsidR="007B15B2" w:rsidRDefault="007B15B2" w:rsidP="007B15B2">
      <w:r>
        <w:t xml:space="preserve">The 2015 snow crab trawl survey increased sampling in the St. </w:t>
      </w:r>
      <w:proofErr w:type="spellStart"/>
      <w:r>
        <w:t>Anns</w:t>
      </w:r>
      <w:proofErr w:type="spellEnd"/>
      <w:r>
        <w:t xml:space="preserve"> Bank area to provide additional information about the marine macro-fauna. Fourteen stations </w:t>
      </w:r>
      <w:proofErr w:type="gramStart"/>
      <w:r>
        <w:t>in,</w:t>
      </w:r>
      <w:proofErr w:type="gramEnd"/>
      <w:r>
        <w:t xml:space="preserve"> and adjacent to the proposed MPA location were included in this additional sampling. These locations were close to previous snow crab survey stations and represent varied depths and bottom-types and habitats. The species composition of the catch at these stations varied greatly as expected with differences in depth and bottom type. The sampling at these stations included:</w:t>
      </w:r>
    </w:p>
    <w:p w:rsidR="007B15B2" w:rsidRDefault="007B15B2" w:rsidP="007B15B2">
      <w:pPr>
        <w:numPr>
          <w:ilvl w:val="0"/>
          <w:numId w:val="29"/>
        </w:numPr>
        <w:spacing w:line="276" w:lineRule="auto"/>
      </w:pPr>
      <w:r>
        <w:t>all catch identified to species level</w:t>
      </w:r>
    </w:p>
    <w:p w:rsidR="007B15B2" w:rsidRDefault="007B15B2" w:rsidP="007B15B2">
      <w:pPr>
        <w:numPr>
          <w:ilvl w:val="0"/>
          <w:numId w:val="29"/>
        </w:numPr>
        <w:spacing w:line="276" w:lineRule="auto"/>
      </w:pPr>
      <w:r>
        <w:t>all species counted and weighed to tenth of a kilogram</w:t>
      </w:r>
    </w:p>
    <w:p w:rsidR="007B15B2" w:rsidRDefault="007B15B2" w:rsidP="007B15B2">
      <w:pPr>
        <w:numPr>
          <w:ilvl w:val="0"/>
          <w:numId w:val="29"/>
        </w:numPr>
        <w:spacing w:line="276" w:lineRule="auto"/>
      </w:pPr>
      <w:r>
        <w:t>all finfish and crab species measured and weighed individually</w:t>
      </w:r>
    </w:p>
    <w:p w:rsidR="007B15B2" w:rsidRDefault="007B15B2" w:rsidP="007B15B2">
      <w:pPr>
        <w:numPr>
          <w:ilvl w:val="0"/>
          <w:numId w:val="29"/>
        </w:numPr>
        <w:spacing w:line="276" w:lineRule="auto"/>
      </w:pPr>
      <w:proofErr w:type="gramStart"/>
      <w:r>
        <w:t>stomach</w:t>
      </w:r>
      <w:proofErr w:type="gramEnd"/>
      <w:r>
        <w:t xml:space="preserve"> samples taken from fin-fish for diet studies.</w:t>
      </w:r>
    </w:p>
    <w:p w:rsidR="00ED5261" w:rsidRDefault="007B15B2" w:rsidP="007B15B2">
      <w:pPr>
        <w:rPr>
          <w:rStyle w:val="Hyperlink"/>
        </w:rPr>
      </w:pPr>
      <w:r>
        <w:t xml:space="preserve">An overview (in Google Earth format) of the </w:t>
      </w:r>
      <w:proofErr w:type="spellStart"/>
      <w:r>
        <w:t>the</w:t>
      </w:r>
      <w:proofErr w:type="spellEnd"/>
      <w:r>
        <w:t xml:space="preserve"> latest catch and sampling at these stations can be found at: </w:t>
      </w:r>
      <w:hyperlink r:id="rId66">
        <w:r>
          <w:rPr>
            <w:rStyle w:val="Hyperlink"/>
          </w:rPr>
          <w:t>http://www.enssnowcrab.com/mpa/mpatows.kmz</w:t>
        </w:r>
      </w:hyperlink>
    </w:p>
    <w:p w:rsidR="00ED5261" w:rsidRDefault="00ED5261" w:rsidP="007B15B2"/>
    <w:p w:rsidR="007B15B2" w:rsidRDefault="007B15B2" w:rsidP="007B15B2">
      <w:pPr>
        <w:pStyle w:val="Heading2"/>
      </w:pPr>
      <w:bookmarkStart w:id="22" w:name="fisheries-activity"/>
      <w:bookmarkEnd w:id="22"/>
      <w:r>
        <w:t>Fisheries activity</w:t>
      </w:r>
    </w:p>
    <w:p w:rsidR="007B15B2" w:rsidRDefault="007B15B2" w:rsidP="007B15B2">
      <w:pPr>
        <w:numPr>
          <w:ilvl w:val="0"/>
          <w:numId w:val="29"/>
        </w:numPr>
        <w:spacing w:line="276" w:lineRule="auto"/>
      </w:pPr>
      <w:r>
        <w:t>Relevance: productivity, habitat, biodiversity and species of interest</w:t>
      </w:r>
    </w:p>
    <w:p w:rsidR="007B15B2" w:rsidRDefault="007B15B2" w:rsidP="007B15B2">
      <w:pPr>
        <w:numPr>
          <w:ilvl w:val="0"/>
          <w:numId w:val="29"/>
        </w:numPr>
        <w:spacing w:line="276" w:lineRule="auto"/>
      </w:pPr>
      <w:r>
        <w:t>Sampling: MARFIS and ZIFF</w:t>
      </w:r>
    </w:p>
    <w:p w:rsidR="007B15B2" w:rsidRDefault="007B15B2" w:rsidP="007B15B2">
      <w:pPr>
        <w:numPr>
          <w:ilvl w:val="0"/>
          <w:numId w:val="29"/>
        </w:numPr>
        <w:spacing w:line="276" w:lineRule="auto"/>
      </w:pPr>
      <w:r>
        <w:t>Spatial coverage: full extent</w:t>
      </w:r>
    </w:p>
    <w:p w:rsidR="007B15B2" w:rsidRDefault="007B15B2" w:rsidP="007B15B2">
      <w:pPr>
        <w:numPr>
          <w:ilvl w:val="0"/>
          <w:numId w:val="29"/>
        </w:numPr>
        <w:spacing w:line="276" w:lineRule="auto"/>
      </w:pPr>
      <w:r>
        <w:t>Temporal coverage: 1999 - present</w:t>
      </w:r>
    </w:p>
    <w:p w:rsidR="00ED5261" w:rsidRPr="00ED5261" w:rsidRDefault="007B15B2" w:rsidP="00ED5261">
      <w:pPr>
        <w:numPr>
          <w:ilvl w:val="0"/>
          <w:numId w:val="29"/>
        </w:numPr>
        <w:spacing w:line="276" w:lineRule="auto"/>
        <w:rPr>
          <w:rStyle w:val="Hyperlink"/>
          <w:color w:val="auto"/>
          <w:u w:val="none"/>
          <w:lang w:val="fr-CA"/>
        </w:rPr>
      </w:pPr>
      <w:r w:rsidRPr="007B15B2">
        <w:rPr>
          <w:lang w:val="fr-CA"/>
        </w:rPr>
        <w:t xml:space="preserve">Source code: </w:t>
      </w:r>
      <w:r w:rsidR="00ED5261" w:rsidRPr="00ED5261">
        <w:rPr>
          <w:lang w:val="fr-CA"/>
        </w:rPr>
        <w:t xml:space="preserve">https://github.com/jae0/bio.indicators/ </w:t>
      </w:r>
      <w:r w:rsidR="00ED5261">
        <w:rPr>
          <w:lang w:val="fr-CA"/>
        </w:rPr>
        <w:t xml:space="preserve">; </w:t>
      </w:r>
      <w:r w:rsidR="00ED5261" w:rsidRPr="00ED5261">
        <w:rPr>
          <w:lang w:val="fr-CA"/>
        </w:rPr>
        <w:t>https://github.com/</w:t>
      </w:r>
      <w:r w:rsidR="00ED5261">
        <w:rPr>
          <w:lang w:val="fr-CA"/>
        </w:rPr>
        <w:t>Maritimes</w:t>
      </w:r>
      <w:r w:rsidR="00ED5261" w:rsidRPr="00ED5261">
        <w:rPr>
          <w:lang w:val="fr-CA"/>
        </w:rPr>
        <w:t>/</w:t>
      </w:r>
      <w:r w:rsidR="00ED5261">
        <w:rPr>
          <w:lang w:val="fr-CA"/>
        </w:rPr>
        <w:t>data.wrangling</w:t>
      </w:r>
      <w:r w:rsidR="00ED5261" w:rsidRPr="00ED5261">
        <w:rPr>
          <w:lang w:val="fr-CA"/>
        </w:rPr>
        <w:t>/</w:t>
      </w:r>
    </w:p>
    <w:p w:rsidR="007B15B2" w:rsidRPr="007B15B2" w:rsidRDefault="002051DA" w:rsidP="002051DA">
      <w:pPr>
        <w:spacing w:line="276" w:lineRule="auto"/>
        <w:rPr>
          <w:lang w:val="fr-CA"/>
        </w:rPr>
      </w:pPr>
      <w:r w:rsidRPr="007B15B2">
        <w:rPr>
          <w:lang w:val="fr-CA"/>
        </w:rPr>
        <w:t xml:space="preserve"> </w:t>
      </w:r>
    </w:p>
    <w:p w:rsidR="007B15B2" w:rsidRDefault="007B15B2" w:rsidP="007B15B2">
      <w:r>
        <w:t xml:space="preserve">Commercial-fishing activities can modify the habitat and ecosystem and contribute to changes in the structure and functioning of exploited marine communities. Fishing impacts can be direct, such as the reduction of targeted and non-targeted species, as well as truncations in age and size distributions. Other direct effects due to fishing activities include habitat alterations and substrate modifications through interactions with fishing gear. Fishing can also cause indirect impacts via changes in </w:t>
      </w:r>
      <w:proofErr w:type="spellStart"/>
      <w:r>
        <w:t>foodweb</w:t>
      </w:r>
      <w:proofErr w:type="spellEnd"/>
      <w:r>
        <w:t xml:space="preserve"> structure within an ecosystem.</w:t>
      </w:r>
    </w:p>
    <w:p w:rsidR="007B15B2" w:rsidRDefault="007B15B2" w:rsidP="007B15B2">
      <w:pPr>
        <w:pStyle w:val="BodyText"/>
      </w:pPr>
      <w:r>
        <w:lastRenderedPageBreak/>
        <w:t xml:space="preserve">Direct impacts of commercial fishing can be measured using data form the Marine Fish (MARFIS) database that provides information on commercial-fishing activities. For most fisheries the fishing </w:t>
      </w:r>
      <w:proofErr w:type="gramStart"/>
      <w:r>
        <w:t>position, gear type, catch</w:t>
      </w:r>
      <w:proofErr w:type="gramEnd"/>
      <w:r>
        <w:t xml:space="preserve"> per unit effort, estimated weight of catch by species information is available from the database. The MARFIS database details information for all fishing trips, where a landing is reported within the DFO Maritimes region and includes data from 2002 through 2015. The exploitation of marine species and entanglement threat to cetaceans and sea turtles will be quantified from data derived from the MARFIS database.</w:t>
      </w:r>
    </w:p>
    <w:p w:rsidR="007B15B2" w:rsidRDefault="007B15B2" w:rsidP="007B15B2">
      <w:pPr>
        <w:pStyle w:val="BodyText"/>
      </w:pPr>
      <w:r>
        <w:t>Trawling and dredging disturbances to the sea floor will require different estimation techniques. Vessel Monitoring System (VMS) point locations have been used to estimate fishing-effort distributions (e.g., Lee, South, and Jennings 2010) and to estimate impacts on the seabed (</w:t>
      </w:r>
      <w:proofErr w:type="spellStart"/>
      <w:r>
        <w:t>Gerritsen</w:t>
      </w:r>
      <w:proofErr w:type="spellEnd"/>
      <w:r>
        <w:t xml:space="preserve">, Minto, and </w:t>
      </w:r>
      <w:proofErr w:type="spellStart"/>
      <w:r>
        <w:t>Lordan</w:t>
      </w:r>
      <w:proofErr w:type="spellEnd"/>
      <w:r>
        <w:t xml:space="preserve"> 2013). Similar techniques can be developed within R to </w:t>
      </w:r>
      <w:r w:rsidR="001A33CF">
        <w:t>estimate</w:t>
      </w:r>
      <w:r>
        <w:t xml:space="preserve"> the impacts to benthos from trawling and dredging activities within the St. </w:t>
      </w:r>
      <w:proofErr w:type="spellStart"/>
      <w:r>
        <w:t>Anns</w:t>
      </w:r>
      <w:proofErr w:type="spellEnd"/>
      <w:r>
        <w:t xml:space="preserve"> Bank area.</w:t>
      </w:r>
    </w:p>
    <w:p w:rsidR="007B15B2" w:rsidRDefault="007B15B2" w:rsidP="007B15B2">
      <w:pPr>
        <w:pStyle w:val="BodyText"/>
      </w:pPr>
      <w:r>
        <w:t xml:space="preserve">St. </w:t>
      </w:r>
      <w:proofErr w:type="spellStart"/>
      <w:r>
        <w:t>Anns</w:t>
      </w:r>
      <w:proofErr w:type="spellEnd"/>
      <w:r>
        <w:t xml:space="preserve"> Bank Area of Interest has four zones within it with various levels of fishing restrictions (Figure </w:t>
      </w:r>
      <w:r w:rsidR="001A33CF">
        <w:t>1.1</w:t>
      </w:r>
      <w:r>
        <w:t>). Commercial fishing is restricted in Zone 1, the largest area, with the exception of the seal harvest. The MPA requires monitoring to ensure that fishers are complying with these regulations. Monitoring could be done through a variety of techniques and data sources, including data reported in the MARFIS database, Vessel Monitoring System (VMS) data that allow the direct monitoring of fishing activities. Automatic Identification System (AIS) data may also be used to monitoring fishing activities if the vessel is large enough to require AIS (</w:t>
      </w:r>
      <m:oMath>
        <m:r>
          <w:rPr>
            <w:rFonts w:ascii="Cambria Math" w:hAnsi="Cambria Math"/>
          </w:rPr>
          <m:t>≥</m:t>
        </m:r>
      </m:oMath>
      <w:r>
        <w:t xml:space="preserve"> 300 gross registered tonnes) or if a fishing vessel has voluntarily installed an AIS system onboard.</w:t>
      </w:r>
    </w:p>
    <w:p w:rsidR="007B15B2" w:rsidRPr="007B15B2" w:rsidRDefault="007B15B2" w:rsidP="007B15B2">
      <w:pPr>
        <w:pStyle w:val="Heading3"/>
        <w:rPr>
          <w:lang w:val="en-CA"/>
        </w:rPr>
      </w:pPr>
      <w:bookmarkStart w:id="23" w:name="marfis-data-extraction"/>
      <w:bookmarkEnd w:id="23"/>
      <w:r w:rsidRPr="007B15B2">
        <w:rPr>
          <w:lang w:val="en-CA"/>
        </w:rPr>
        <w:t>MARFIS data extraction</w:t>
      </w:r>
    </w:p>
    <w:p w:rsidR="007B15B2" w:rsidRDefault="007B15B2" w:rsidP="007B15B2">
      <w:r>
        <w:t>Prorated landings for all species from 2002 onwards were extracted from MARFIS. The proration process distributes the actual reported weights across the reported efforts as identified within the fishers</w:t>
      </w:r>
      <w:r w:rsidR="006A4CF1">
        <w:t xml:space="preserve">’ </w:t>
      </w:r>
      <w:r>
        <w:t>logs.</w:t>
      </w:r>
    </w:p>
    <w:p w:rsidR="007B15B2" w:rsidRDefault="007B15B2" w:rsidP="007B15B2">
      <w:pPr>
        <w:pStyle w:val="BodyText"/>
      </w:pPr>
      <w:r>
        <w:t>In addition to the landings, we also included several other forms of catch so as to better reflect the removal of biomass. These catches were identified by their CATCH USAGECODE, and include biomass used as bait or discarded (sometimes identified as dead). Live discards were not included. These catches were self-reported in a variety of units, so they have been converted to kg as necessary to match the logged landings.</w:t>
      </w:r>
    </w:p>
    <w:p w:rsidR="007B15B2" w:rsidRDefault="007B15B2" w:rsidP="007B15B2">
      <w:pPr>
        <w:pStyle w:val="BodyText"/>
      </w:pPr>
      <w:r>
        <w:t xml:space="preserve">Most log records included the spatial location of the catch, and some catches have multiple sets of coordinates available within the table MARFISSCI. </w:t>
      </w:r>
      <w:proofErr w:type="gramStart"/>
      <w:r>
        <w:t>LOGEFRTSTDINFOID.</w:t>
      </w:r>
      <w:proofErr w:type="gramEnd"/>
      <w:r>
        <w:t xml:space="preserve"> ENTLATITUDE and ENTLONGITUDE are physically entered into the logbook by the fisher, and were used preferentially over DETLATITUDE and DETLONGITUDE, which are determined from other sources (like Loran-C).</w:t>
      </w:r>
    </w:p>
    <w:p w:rsidR="007B15B2" w:rsidRDefault="007B15B2" w:rsidP="007B15B2">
      <w:pPr>
        <w:pStyle w:val="BodyText"/>
      </w:pPr>
      <w:r>
        <w:t>Many logs have no usable coordinates either they are left blank, or they are clearly incorrect (i.e. on land). Rather than discarding this data, we still extracted it, and attempted to account for this biomass in the next section.</w:t>
      </w:r>
    </w:p>
    <w:p w:rsidR="007B15B2" w:rsidRPr="007B15B2" w:rsidRDefault="007B15B2" w:rsidP="007B15B2">
      <w:pPr>
        <w:pStyle w:val="Heading3"/>
        <w:rPr>
          <w:lang w:val="en-CA"/>
        </w:rPr>
      </w:pPr>
      <w:bookmarkStart w:id="24" w:name="marfis-data-quality-control-and-aggregat"/>
      <w:bookmarkEnd w:id="24"/>
      <w:r w:rsidRPr="007B15B2">
        <w:rPr>
          <w:lang w:val="en-CA"/>
        </w:rPr>
        <w:t>MARFIS data quality control and aggregation</w:t>
      </w:r>
    </w:p>
    <w:p w:rsidR="007B15B2" w:rsidRDefault="007B15B2" w:rsidP="007B15B2">
      <w:pPr>
        <w:pStyle w:val="BodyText"/>
      </w:pPr>
      <w:r>
        <w:t xml:space="preserve">QC occurs in 2 stages, and is quite simple. First, all records without coordinates are identified and retained, but removed from the main dataset. Next, all remaining data is compared against a high resolution coastline (the same as is shown in Figure </w:t>
      </w:r>
      <w:r w:rsidR="001A33CF">
        <w:t>2.1</w:t>
      </w:r>
      <w:r>
        <w:t>), and those points falling on land are identified and retained, but removed from the main dataset.</w:t>
      </w:r>
    </w:p>
    <w:p w:rsidR="007B15B2" w:rsidRDefault="007B15B2" w:rsidP="007B15B2">
      <w:pPr>
        <w:pStyle w:val="BodyText"/>
      </w:pPr>
      <w:r>
        <w:t xml:space="preserve">The remaining data are considered good and </w:t>
      </w:r>
      <w:r w:rsidR="00ED5261">
        <w:t xml:space="preserve">are </w:t>
      </w:r>
      <w:r>
        <w:t>aggregated. The aggregation level is user-defined</w:t>
      </w:r>
      <w:r w:rsidR="00ED5261">
        <w:t xml:space="preserve">. A </w:t>
      </w:r>
      <w:r>
        <w:t xml:space="preserve">scale of 3 minutes </w:t>
      </w:r>
      <w:r w:rsidR="00ED5261">
        <w:t xml:space="preserve">is used by default </w:t>
      </w:r>
      <w:r>
        <w:t xml:space="preserve">since it is an even division of a degree, with no </w:t>
      </w:r>
      <w:r>
        <w:lastRenderedPageBreak/>
        <w:t>potential for rounding errors. The aggregation process outputs a single record with a single position for all of the catch in the area.</w:t>
      </w:r>
    </w:p>
    <w:p w:rsidR="007B15B2" w:rsidRDefault="007B15B2" w:rsidP="007B15B2">
      <w:pPr>
        <w:pStyle w:val="BodyText"/>
      </w:pPr>
      <w:r>
        <w:t xml:space="preserve">Following aggregation, the proportion of the total catch attributable to each cell is calculated. The data that failed the QC tests are then summed into a single value, representing the total catch that </w:t>
      </w:r>
      <w:proofErr w:type="spellStart"/>
      <w:proofErr w:type="gramStart"/>
      <w:r>
        <w:t>cant</w:t>
      </w:r>
      <w:proofErr w:type="spellEnd"/>
      <w:proofErr w:type="gramEnd"/>
      <w:r>
        <w:t xml:space="preserve"> be positioned. These data are then added to all of the cells in the same proportion as was calculated in the previous step.</w:t>
      </w:r>
    </w:p>
    <w:p w:rsidR="007B15B2" w:rsidRDefault="007B15B2" w:rsidP="007B15B2">
      <w:pPr>
        <w:pStyle w:val="BodyText"/>
      </w:pPr>
      <w:r>
        <w:t xml:space="preserve">For example, one cell might have a total catch of 3269.7 kg, and this cell represents 0.002167 of the total catch. If there are 5954.1 </w:t>
      </w:r>
      <w:proofErr w:type="spellStart"/>
      <w:r>
        <w:t>kgs</w:t>
      </w:r>
      <w:proofErr w:type="spellEnd"/>
      <w:r>
        <w:t xml:space="preserve"> of un-positioned data, then the </w:t>
      </w:r>
      <w:r w:rsidR="006A4CF1">
        <w:t>corrected value</w:t>
      </w:r>
      <w:r>
        <w:t xml:space="preserve"> for the weight attributed to this cell would be calculated as: 3269.7 kg + (55954.1 kg * 0.002167) = 3390.9 kg.</w:t>
      </w:r>
    </w:p>
    <w:p w:rsidR="007B15B2" w:rsidRDefault="007B15B2" w:rsidP="007B15B2">
      <w:pPr>
        <w:pStyle w:val="BodyText"/>
      </w:pPr>
      <w:r>
        <w:t>An example of the annually aggregated (2010) reported commercial catches for sea scallops (</w:t>
      </w:r>
      <w:proofErr w:type="spellStart"/>
      <w:r>
        <w:rPr>
          <w:i/>
        </w:rPr>
        <w:t>Placopecten</w:t>
      </w:r>
      <w:proofErr w:type="spellEnd"/>
      <w:r>
        <w:rPr>
          <w:i/>
        </w:rPr>
        <w:t xml:space="preserve"> </w:t>
      </w:r>
      <w:proofErr w:type="spellStart"/>
      <w:r>
        <w:rPr>
          <w:i/>
        </w:rPr>
        <w:t>magellanicus</w:t>
      </w:r>
      <w:proofErr w:type="spellEnd"/>
      <w:r>
        <w:t xml:space="preserve">) is presented in Figure </w:t>
      </w:r>
      <w:r w:rsidR="006A4CF1">
        <w:t>(2.24)</w:t>
      </w:r>
      <w:r>
        <w:t>. Nominal catches ranged to 14,073.8 kg in Bay of Fundy, Georges Bank, and the Scotian Shelf.</w:t>
      </w:r>
    </w:p>
    <w:p w:rsidR="007B15B2" w:rsidRDefault="007B15B2" w:rsidP="007B15B2">
      <w:r w:rsidRPr="006C7454">
        <w:rPr>
          <w:noProof/>
          <w:lang w:val="en-CA" w:eastAsia="en-CA"/>
        </w:rPr>
        <w:drawing>
          <wp:inline distT="0" distB="0" distL="0" distR="0" wp14:anchorId="5CA131C8" wp14:editId="2EFFB8E6">
            <wp:extent cx="4320000" cy="2800800"/>
            <wp:effectExtent l="0" t="0" r="4445" b="0"/>
            <wp:docPr id="39" name="Picture" descr="Commercial catch weights of sea scallops (Placopecten magellanicus) on Georges Bank, the Scotian Shelf, and in the Bay of Fu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Rplot.png"/>
                    <pic:cNvPicPr>
                      <a:picLocks noChangeAspect="1" noChangeArrowheads="1"/>
                    </pic:cNvPicPr>
                  </pic:nvPicPr>
                  <pic:blipFill>
                    <a:blip r:embed="rId67"/>
                    <a:stretch>
                      <a:fillRect/>
                    </a:stretch>
                  </pic:blipFill>
                  <pic:spPr bwMode="auto">
                    <a:xfrm>
                      <a:off x="0" y="0"/>
                      <a:ext cx="4320000" cy="2800800"/>
                    </a:xfrm>
                    <a:prstGeom prst="rect">
                      <a:avLst/>
                    </a:prstGeom>
                    <a:noFill/>
                    <a:ln w="9525">
                      <a:noFill/>
                      <a:headEnd/>
                      <a:tailEnd/>
                    </a:ln>
                  </pic:spPr>
                </pic:pic>
              </a:graphicData>
            </a:graphic>
          </wp:inline>
        </w:drawing>
      </w:r>
    </w:p>
    <w:p w:rsidR="007B15B2" w:rsidRDefault="006A4CF1" w:rsidP="006A4CF1">
      <w:pPr>
        <w:pStyle w:val="Caption-Figure"/>
      </w:pPr>
      <w:r>
        <w:t xml:space="preserve">Figure 2.24: </w:t>
      </w:r>
      <w:r w:rsidR="007B15B2">
        <w:t>Commercial catch weights of sea scallops (</w:t>
      </w:r>
      <w:proofErr w:type="spellStart"/>
      <w:r w:rsidR="007B15B2">
        <w:t>Placopecten</w:t>
      </w:r>
      <w:proofErr w:type="spellEnd"/>
      <w:r w:rsidR="007B15B2">
        <w:t xml:space="preserve"> </w:t>
      </w:r>
      <w:proofErr w:type="spellStart"/>
      <w:r w:rsidR="007B15B2">
        <w:t>magellanicus</w:t>
      </w:r>
      <w:proofErr w:type="spellEnd"/>
      <w:r w:rsidR="007B15B2">
        <w:t>) on Georges Bank, the Scotian Shelf, and in the Bay of Fundy.</w:t>
      </w:r>
    </w:p>
    <w:p w:rsidR="006A4CF1" w:rsidRDefault="006A4CF1" w:rsidP="007B15B2">
      <w:pPr>
        <w:pStyle w:val="BodyText"/>
      </w:pPr>
    </w:p>
    <w:p w:rsidR="007B15B2" w:rsidRDefault="007B15B2" w:rsidP="007B15B2">
      <w:pPr>
        <w:pStyle w:val="BodyText"/>
      </w:pPr>
      <w:r>
        <w:t>Similarly, an example of annually aggregated (2011) reported commercial catches for Halibut (</w:t>
      </w:r>
      <w:proofErr w:type="spellStart"/>
      <w:r>
        <w:rPr>
          <w:i/>
        </w:rPr>
        <w:t>Hippoglossus</w:t>
      </w:r>
      <w:proofErr w:type="spellEnd"/>
      <w:r>
        <w:rPr>
          <w:i/>
        </w:rPr>
        <w:t xml:space="preserve"> </w:t>
      </w:r>
      <w:proofErr w:type="spellStart"/>
      <w:r>
        <w:rPr>
          <w:i/>
        </w:rPr>
        <w:t>hippoglossus</w:t>
      </w:r>
      <w:proofErr w:type="spellEnd"/>
      <w:r>
        <w:t xml:space="preserve">) is shown in Figure </w:t>
      </w:r>
      <w:r w:rsidR="00221830">
        <w:t>(2.25)</w:t>
      </w:r>
      <w:r>
        <w:t xml:space="preserve">. Nominal catches ranged to </w:t>
      </w:r>
      <m:oMath>
        <m:r>
          <w:rPr>
            <w:rFonts w:ascii="Cambria Math" w:hAnsi="Cambria Math"/>
          </w:rPr>
          <m:t>∼</m:t>
        </m:r>
      </m:oMath>
      <w:r>
        <w:t xml:space="preserve"> 9626.9 kg in the same area.</w:t>
      </w:r>
    </w:p>
    <w:p w:rsidR="007B15B2" w:rsidRDefault="007B15B2" w:rsidP="007B15B2">
      <w:r>
        <w:rPr>
          <w:noProof/>
          <w:lang w:val="en-CA" w:eastAsia="en-CA"/>
        </w:rPr>
        <w:lastRenderedPageBreak/>
        <w:drawing>
          <wp:inline distT="0" distB="0" distL="0" distR="0" wp14:anchorId="236510F8" wp14:editId="7748C385">
            <wp:extent cx="4320000" cy="3301200"/>
            <wp:effectExtent l="0" t="0" r="4445" b="0"/>
            <wp:docPr id="40" name="Picture" descr="Commercial catch weights of halibut (Hippoglossus hippoglossus) on Georges Bank, the Scotian Shelf, and in the Bay of Fu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Rplot01.png"/>
                    <pic:cNvPicPr>
                      <a:picLocks noChangeAspect="1" noChangeArrowheads="1"/>
                    </pic:cNvPicPr>
                  </pic:nvPicPr>
                  <pic:blipFill>
                    <a:blip r:embed="rId68"/>
                    <a:stretch>
                      <a:fillRect/>
                    </a:stretch>
                  </pic:blipFill>
                  <pic:spPr bwMode="auto">
                    <a:xfrm>
                      <a:off x="0" y="0"/>
                      <a:ext cx="4320000" cy="3301200"/>
                    </a:xfrm>
                    <a:prstGeom prst="rect">
                      <a:avLst/>
                    </a:prstGeom>
                    <a:noFill/>
                    <a:ln w="9525">
                      <a:noFill/>
                      <a:headEnd/>
                      <a:tailEnd/>
                    </a:ln>
                  </pic:spPr>
                </pic:pic>
              </a:graphicData>
            </a:graphic>
          </wp:inline>
        </w:drawing>
      </w:r>
    </w:p>
    <w:p w:rsidR="007B15B2" w:rsidRDefault="000F05F8" w:rsidP="000F05F8">
      <w:pPr>
        <w:pStyle w:val="Caption-Figure"/>
      </w:pPr>
      <w:r>
        <w:t xml:space="preserve">Figure 2.25: </w:t>
      </w:r>
      <w:r w:rsidR="007B15B2">
        <w:t>Commercial catch weights of halibut (</w:t>
      </w:r>
      <w:proofErr w:type="spellStart"/>
      <w:r w:rsidR="007B15B2">
        <w:t>Hippoglossus</w:t>
      </w:r>
      <w:proofErr w:type="spellEnd"/>
      <w:r w:rsidR="007B15B2">
        <w:t xml:space="preserve"> </w:t>
      </w:r>
      <w:proofErr w:type="spellStart"/>
      <w:r w:rsidR="007B15B2">
        <w:t>hippoglossus</w:t>
      </w:r>
      <w:proofErr w:type="spellEnd"/>
      <w:r w:rsidR="007B15B2">
        <w:t>) on Georges Bank, the Scotian Shelf, and in the Bay of Fundy.</w:t>
      </w:r>
    </w:p>
    <w:p w:rsidR="000F05F8" w:rsidRDefault="000F05F8" w:rsidP="007B15B2"/>
    <w:p w:rsidR="007B15B2" w:rsidRDefault="007B15B2" w:rsidP="007B15B2">
      <w:pPr>
        <w:pStyle w:val="Heading2"/>
      </w:pPr>
      <w:bookmarkStart w:id="25" w:name="vessel-activity"/>
      <w:bookmarkEnd w:id="25"/>
      <w:r>
        <w:t>Vessel activity</w:t>
      </w:r>
    </w:p>
    <w:p w:rsidR="007B15B2" w:rsidRDefault="007B15B2" w:rsidP="007B15B2">
      <w:pPr>
        <w:numPr>
          <w:ilvl w:val="0"/>
          <w:numId w:val="29"/>
        </w:numPr>
        <w:spacing w:line="276" w:lineRule="auto"/>
      </w:pPr>
      <w:r>
        <w:t>Relevance: habitat, biodiversity and species of interest</w:t>
      </w:r>
    </w:p>
    <w:p w:rsidR="007B15B2" w:rsidRDefault="007B15B2" w:rsidP="007B15B2">
      <w:pPr>
        <w:numPr>
          <w:ilvl w:val="0"/>
          <w:numId w:val="29"/>
        </w:numPr>
        <w:spacing w:line="276" w:lineRule="auto"/>
      </w:pPr>
      <w:r>
        <w:t>Sampling: AIS</w:t>
      </w:r>
    </w:p>
    <w:p w:rsidR="007B15B2" w:rsidRDefault="007B15B2" w:rsidP="007B15B2">
      <w:pPr>
        <w:numPr>
          <w:ilvl w:val="0"/>
          <w:numId w:val="29"/>
        </w:numPr>
        <w:spacing w:line="276" w:lineRule="auto"/>
      </w:pPr>
      <w:r>
        <w:t>Spatial coverage: Global for satellite AIS, coastal (</w:t>
      </w:r>
      <m:oMath>
        <m:r>
          <w:rPr>
            <w:rFonts w:ascii="Cambria Math" w:hAnsi="Cambria Math"/>
          </w:rPr>
          <m:t>∼</m:t>
        </m:r>
      </m:oMath>
      <w:r>
        <w:t xml:space="preserve"> 100km) for Canadian Coast Guard terrestrial AIS network.</w:t>
      </w:r>
    </w:p>
    <w:p w:rsidR="007B15B2" w:rsidRDefault="007B15B2" w:rsidP="007B15B2">
      <w:pPr>
        <w:numPr>
          <w:ilvl w:val="0"/>
          <w:numId w:val="29"/>
        </w:numPr>
        <w:spacing w:line="276" w:lineRule="auto"/>
      </w:pPr>
      <w:r>
        <w:t>Temporal coverage: 2013 - present</w:t>
      </w:r>
    </w:p>
    <w:p w:rsidR="007B15B2" w:rsidRDefault="007B15B2" w:rsidP="007B15B2">
      <w:pPr>
        <w:numPr>
          <w:ilvl w:val="0"/>
          <w:numId w:val="29"/>
        </w:numPr>
        <w:spacing w:line="276" w:lineRule="auto"/>
        <w:rPr>
          <w:lang w:val="fr-CA"/>
        </w:rPr>
      </w:pPr>
      <w:r w:rsidRPr="007B15B2">
        <w:rPr>
          <w:lang w:val="fr-CA"/>
        </w:rPr>
        <w:t xml:space="preserve">Source code: </w:t>
      </w:r>
      <w:hyperlink r:id="rId69" w:history="1">
        <w:r w:rsidR="00ED5261" w:rsidRPr="004B62F7">
          <w:rPr>
            <w:rStyle w:val="Hyperlink"/>
            <w:lang w:val="fr-CA"/>
          </w:rPr>
          <w:t>https://github.com/jae0/bio.indicators/</w:t>
        </w:r>
      </w:hyperlink>
    </w:p>
    <w:p w:rsidR="00ED5261" w:rsidRPr="007B15B2" w:rsidRDefault="00ED5261" w:rsidP="00ED5261">
      <w:pPr>
        <w:spacing w:line="276" w:lineRule="auto"/>
        <w:ind w:left="480"/>
        <w:rPr>
          <w:lang w:val="fr-CA"/>
        </w:rPr>
      </w:pPr>
    </w:p>
    <w:p w:rsidR="007B15B2" w:rsidRDefault="007B15B2" w:rsidP="007B15B2">
      <w:r>
        <w:t xml:space="preserve">Commercial shipping can have various direct and indirect effects on an ecosystem. Direct effects including the contamination of the ecosystem from the discharge of contaminates, radiated underwater noise, the introduction of aquatic invasive species, and vessel-strike risk to marine mammals and sea turtles. </w:t>
      </w:r>
      <w:r w:rsidR="006B3374">
        <w:t>Spatial</w:t>
      </w:r>
      <w:r>
        <w:t>-temporal data on vessel traffic is needed to determine the probability and/or magnitude of these effects on ecosystems. Such information is available through AIS data.</w:t>
      </w:r>
    </w:p>
    <w:p w:rsidR="007B15B2" w:rsidRDefault="007B15B2" w:rsidP="007B15B2">
      <w:pPr>
        <w:pStyle w:val="BodyText"/>
      </w:pPr>
      <w:r>
        <w:t xml:space="preserve">The International Maritime Organization (IMO) requires AIS transponders on all international vessels </w:t>
      </w:r>
      <m:oMath>
        <m:r>
          <w:rPr>
            <w:rFonts w:ascii="Cambria Math" w:hAnsi="Cambria Math"/>
          </w:rPr>
          <m:t>≥</m:t>
        </m:r>
      </m:oMath>
      <w:r>
        <w:t xml:space="preserve"> 300 gross tonnage and all passenger vessels. Many studies have used AIS data to examine risk of lethal vessel collisions to large whales (e.g., </w:t>
      </w:r>
      <w:proofErr w:type="spellStart"/>
      <w:r>
        <w:t>Vanderlaan</w:t>
      </w:r>
      <w:proofErr w:type="spellEnd"/>
      <w:r>
        <w:t xml:space="preserve"> and </w:t>
      </w:r>
      <w:proofErr w:type="gramStart"/>
      <w:r>
        <w:t xml:space="preserve">Taggart </w:t>
      </w:r>
      <w:r w:rsidR="006B3374">
        <w:t xml:space="preserve"> </w:t>
      </w:r>
      <w:r>
        <w:t>2009</w:t>
      </w:r>
      <w:proofErr w:type="gramEnd"/>
      <w:r>
        <w:t xml:space="preserve">; Wiley et al. 2011; Redfern et al. 2013; Guzman et al. 2013 ) or to assess and monitor ship noise and assess the impact on marine mammals (Hatch et al. 2008; </w:t>
      </w:r>
      <w:r w:rsidR="006B3374">
        <w:t xml:space="preserve"> </w:t>
      </w:r>
      <w:r>
        <w:t xml:space="preserve">McKenna et al. 2012; Hatch et </w:t>
      </w:r>
      <w:r>
        <w:lastRenderedPageBreak/>
        <w:t xml:space="preserve">al. 2012; Merchant et al. 2014). Similar exercises can be undertaken in the St </w:t>
      </w:r>
      <w:proofErr w:type="spellStart"/>
      <w:r>
        <w:t>Anns</w:t>
      </w:r>
      <w:proofErr w:type="spellEnd"/>
      <w:r>
        <w:t xml:space="preserve"> Bank area with AIS data.</w:t>
      </w:r>
    </w:p>
    <w:p w:rsidR="007B15B2" w:rsidRDefault="007B15B2" w:rsidP="007B15B2">
      <w:pPr>
        <w:pStyle w:val="BodyText"/>
      </w:pPr>
      <w:r>
        <w:t>Fisheries and Oceans Canada has access to two different sources of AIS data. The first is from the Canadian Coast Guard (CCG) terrestrial system that was developed to track and monitoring coastal shipping and provides a real-time, continuous stream of AIS vessel positions. Archived historical data from this system is available for January 2012 through December 2015 and data from 2016 is currently streaming and archiving to a server within DFO. Decoding routines have been developed using native R methods for these data. Both sources of data provide dynamic and static data, where the dynamic data includes information on vessel identity, speed, and location, and static data includes information vessel identity, name, size, and type.</w:t>
      </w:r>
    </w:p>
    <w:p w:rsidR="007B15B2" w:rsidRDefault="007B15B2" w:rsidP="007B15B2">
      <w:pPr>
        <w:pStyle w:val="BodyText"/>
      </w:pPr>
      <w:r>
        <w:t xml:space="preserve">The CCG terrestrial system </w:t>
      </w:r>
      <w:r w:rsidR="006B3374">
        <w:t>h</w:t>
      </w:r>
      <w:r>
        <w:t>a</w:t>
      </w:r>
      <w:r w:rsidR="006B3374">
        <w:t>ve</w:t>
      </w:r>
      <w:r>
        <w:t xml:space="preserve"> 21 AIS coastal receiving stations in the Maritime region and 19 AIS coastal receiving stations in Newfoundland and Labrador. These receiving stations have limited range for detecting vessels (Figure </w:t>
      </w:r>
      <w:r w:rsidR="000F05F8">
        <w:t>2.26</w:t>
      </w:r>
      <w:r>
        <w:t xml:space="preserve">) as AIS transmission detectability are primarily a function of the receiving tower height above sea level and the height of the AIS antenna on the transmitting vessel. AIS data is transmitted via Very High Frequency (VHF) marine radio on two channels (161.9765 and 162.025 MHz). Based on the height of the associated towers and a vessel with an AIS antenna 100 m high, line of sight calculations for VHF provide a reception range of 57 to 113 m in and around St. </w:t>
      </w:r>
      <w:proofErr w:type="spellStart"/>
      <w:r>
        <w:t>Anns</w:t>
      </w:r>
      <w:proofErr w:type="spellEnd"/>
      <w:r>
        <w:t xml:space="preserve"> Bank (Figure </w:t>
      </w:r>
      <w:r w:rsidR="000F05F8">
        <w:t>2.27</w:t>
      </w:r>
      <w:r>
        <w:t>). However there are several other factors that will contribute to transmission range including weather conditions. Simard et al. (2014) estimated that coastal antennas within this network generally provide a reception range of 100 km (Figure </w:t>
      </w:r>
      <w:r w:rsidR="000F05F8">
        <w:t>2.28</w:t>
      </w:r>
      <w:r>
        <w:t>). In either case the terrestrial network is insufficient to monitor vessels across the entire AOI and just north of the AOI. These data can be combined with satellite AIS data.</w:t>
      </w:r>
    </w:p>
    <w:p w:rsidR="007B15B2" w:rsidRDefault="0098063E" w:rsidP="007B15B2">
      <w:r>
        <w:rPr>
          <w:noProof/>
          <w:lang w:val="en-CA" w:eastAsia="en-CA"/>
        </w:rPr>
        <w:drawing>
          <wp:inline distT="0" distB="0" distL="0" distR="0" wp14:anchorId="3D81C5D2" wp14:editId="368ED08C">
            <wp:extent cx="3600000" cy="3600000"/>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G_AIS-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8B746C" w:rsidRDefault="006E5241" w:rsidP="008B746C">
      <w:pPr>
        <w:pStyle w:val="Caption-Figure"/>
      </w:pPr>
      <w:r>
        <w:t xml:space="preserve">Figure 2.26: </w:t>
      </w:r>
      <w:r w:rsidR="007B15B2">
        <w:t xml:space="preserve">Automatic Identification System (AIS) data collected from the Canadian Coast Guard terrestrial network of AIS receiving stations on 08 Dec 2015. A total of 127 vessels were detected in the area with each </w:t>
      </w:r>
      <w:proofErr w:type="spellStart"/>
      <w:r w:rsidR="007B15B2">
        <w:t>colour</w:t>
      </w:r>
      <w:proofErr w:type="spellEnd"/>
      <w:r w:rsidR="007B15B2">
        <w:t xml:space="preserve"> representing a unique vessel.</w:t>
      </w:r>
    </w:p>
    <w:p w:rsidR="008B746C" w:rsidRDefault="008B746C" w:rsidP="008B746C">
      <w:pPr>
        <w:pStyle w:val="Caption-Figure"/>
        <w:rPr>
          <w:noProof/>
          <w:lang w:val="en-CA" w:eastAsia="en-CA"/>
        </w:rPr>
      </w:pPr>
    </w:p>
    <w:p w:rsidR="0098063E" w:rsidRDefault="0098063E" w:rsidP="007B15B2">
      <w:r>
        <w:rPr>
          <w:noProof/>
          <w:lang w:val="en-CA" w:eastAsia="en-CA"/>
        </w:rPr>
        <w:drawing>
          <wp:inline distT="0" distB="0" distL="0" distR="0" wp14:anchorId="1FE35ABC" wp14:editId="701CA9E6">
            <wp:extent cx="3209544" cy="323697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_of_Sight-1.png"/>
                    <pic:cNvPicPr/>
                  </pic:nvPicPr>
                  <pic:blipFill rotWithShape="1">
                    <a:blip r:embed="rId71" cstate="print">
                      <a:extLst>
                        <a:ext uri="{28A0092B-C50C-407E-A947-70E740481C1C}">
                          <a14:useLocalDpi xmlns:a14="http://schemas.microsoft.com/office/drawing/2010/main" val="0"/>
                        </a:ext>
                      </a:extLst>
                    </a:blip>
                    <a:srcRect l="3299" t="8122" r="7615" b="2031"/>
                    <a:stretch/>
                  </pic:blipFill>
                  <pic:spPr bwMode="auto">
                    <a:xfrm>
                      <a:off x="0" y="0"/>
                      <a:ext cx="3207106" cy="3234518"/>
                    </a:xfrm>
                    <a:prstGeom prst="rect">
                      <a:avLst/>
                    </a:prstGeom>
                    <a:ln>
                      <a:noFill/>
                    </a:ln>
                    <a:extLst>
                      <a:ext uri="{53640926-AAD7-44D8-BBD7-CCE9431645EC}">
                        <a14:shadowObscured xmlns:a14="http://schemas.microsoft.com/office/drawing/2010/main"/>
                      </a:ext>
                    </a:extLst>
                  </pic:spPr>
                </pic:pic>
              </a:graphicData>
            </a:graphic>
          </wp:inline>
        </w:drawing>
      </w:r>
    </w:p>
    <w:p w:rsidR="007B15B2" w:rsidRDefault="006E5241" w:rsidP="006E5241">
      <w:pPr>
        <w:pStyle w:val="Caption-Figure"/>
      </w:pPr>
      <w:r>
        <w:t xml:space="preserve">Figure 2.27: </w:t>
      </w:r>
      <w:proofErr w:type="spellStart"/>
      <w:r w:rsidR="007B15B2">
        <w:t>Bathymetic</w:t>
      </w:r>
      <w:proofErr w:type="spellEnd"/>
      <w:r w:rsidR="007B15B2">
        <w:t xml:space="preserve"> (100 m resolution) chart of the St. </w:t>
      </w:r>
      <w:proofErr w:type="spellStart"/>
      <w:r w:rsidR="007B15B2">
        <w:t>Anns</w:t>
      </w:r>
      <w:proofErr w:type="spellEnd"/>
      <w:r w:rsidR="007B15B2">
        <w:t xml:space="preserve"> Bank area with line of sight detection (red circles) for the terrestrial AIS receiving stations (red dots) around St. </w:t>
      </w:r>
      <w:proofErr w:type="spellStart"/>
      <w:r w:rsidR="007B15B2">
        <w:t>Anns</w:t>
      </w:r>
      <w:proofErr w:type="spellEnd"/>
      <w:r w:rsidR="007B15B2">
        <w:t xml:space="preserve"> Bank Area of Interest.</w:t>
      </w:r>
    </w:p>
    <w:p w:rsidR="008B746C" w:rsidRDefault="008B746C" w:rsidP="007B15B2">
      <w:pPr>
        <w:rPr>
          <w:noProof/>
          <w:lang w:val="en-CA" w:eastAsia="en-CA"/>
        </w:rPr>
      </w:pPr>
    </w:p>
    <w:p w:rsidR="007B15B2" w:rsidRDefault="0098063E" w:rsidP="007B15B2">
      <w:r>
        <w:rPr>
          <w:noProof/>
          <w:lang w:val="en-CA" w:eastAsia="en-CA"/>
        </w:rPr>
        <w:drawing>
          <wp:inline distT="0" distB="0" distL="0" distR="0" wp14:anchorId="16AEC0F6" wp14:editId="492D6021">
            <wp:extent cx="3282696" cy="3310128"/>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ard_Sight-1.png"/>
                    <pic:cNvPicPr/>
                  </pic:nvPicPr>
                  <pic:blipFill rotWithShape="1">
                    <a:blip r:embed="rId72" cstate="print">
                      <a:extLst>
                        <a:ext uri="{28A0092B-C50C-407E-A947-70E740481C1C}">
                          <a14:useLocalDpi xmlns:a14="http://schemas.microsoft.com/office/drawing/2010/main" val="0"/>
                        </a:ext>
                      </a:extLst>
                    </a:blip>
                    <a:srcRect l="1776" t="6346" r="7106" b="1776"/>
                    <a:stretch/>
                  </pic:blipFill>
                  <pic:spPr bwMode="auto">
                    <a:xfrm>
                      <a:off x="0" y="0"/>
                      <a:ext cx="3280204" cy="3307615"/>
                    </a:xfrm>
                    <a:prstGeom prst="rect">
                      <a:avLst/>
                    </a:prstGeom>
                    <a:ln>
                      <a:noFill/>
                    </a:ln>
                    <a:extLst>
                      <a:ext uri="{53640926-AAD7-44D8-BBD7-CCE9431645EC}">
                        <a14:shadowObscured xmlns:a14="http://schemas.microsoft.com/office/drawing/2010/main"/>
                      </a:ext>
                    </a:extLst>
                  </pic:spPr>
                </pic:pic>
              </a:graphicData>
            </a:graphic>
          </wp:inline>
        </w:drawing>
      </w:r>
    </w:p>
    <w:p w:rsidR="007B15B2" w:rsidRDefault="006E5241" w:rsidP="006E5241">
      <w:pPr>
        <w:pStyle w:val="Caption-Figure"/>
      </w:pPr>
      <w:r>
        <w:t xml:space="preserve">Figure 2.28: </w:t>
      </w:r>
      <w:proofErr w:type="spellStart"/>
      <w:r w:rsidR="007B15B2">
        <w:t>Bathymetic</w:t>
      </w:r>
      <w:proofErr w:type="spellEnd"/>
      <w:r w:rsidR="007B15B2">
        <w:t xml:space="preserve"> (100 m resolution) chart of the St. </w:t>
      </w:r>
      <w:proofErr w:type="spellStart"/>
      <w:r w:rsidR="007B15B2">
        <w:t>Anns</w:t>
      </w:r>
      <w:proofErr w:type="spellEnd"/>
      <w:r w:rsidR="007B15B2">
        <w:t xml:space="preserve"> Bank area with Simard et al. (2014) estimated vessel detection distances (blue circles) for the terrestrial AIS receiving stations (blue dots) around St. </w:t>
      </w:r>
      <w:proofErr w:type="spellStart"/>
      <w:r w:rsidR="007B15B2">
        <w:t>Anns</w:t>
      </w:r>
      <w:proofErr w:type="spellEnd"/>
      <w:r w:rsidR="007B15B2">
        <w:t xml:space="preserve"> Bank Area of Interest.</w:t>
      </w:r>
    </w:p>
    <w:p w:rsidR="00D2207E" w:rsidRDefault="00D2207E" w:rsidP="007B15B2">
      <w:pPr>
        <w:pStyle w:val="BodyText"/>
      </w:pPr>
    </w:p>
    <w:p w:rsidR="007B15B2" w:rsidRDefault="007B15B2" w:rsidP="007B15B2">
      <w:pPr>
        <w:pStyle w:val="BodyText"/>
      </w:pPr>
      <w:r>
        <w:t>The satellite AIS data are available globally for the years 2013, 2014, and 2015 with on-going data collection for 2016. Although satellite AIS data coverage if global, data are limited temporally as large sections of vessel transits are unavailable due (see Figure </w:t>
      </w:r>
      <w:r w:rsidR="00290F08">
        <w:t>2.29</w:t>
      </w:r>
      <w:r>
        <w:t>)</w:t>
      </w:r>
      <w:r w:rsidR="00290F08">
        <w:t xml:space="preserve"> </w:t>
      </w:r>
      <w:r>
        <w:t>to a limited number of satellites (n = 8) and their orbital paths. Spatial interpolation must be completed to fill in</w:t>
      </w:r>
      <w:r w:rsidR="0098063E">
        <w:t xml:space="preserve"> </w:t>
      </w:r>
      <w:r>
        <w:t>missing data. Spatial interpolation is achieved using an A</w:t>
      </w:r>
      <m:oMath>
        <m:sSup>
          <m:sSupPr>
            <m:ctrlPr>
              <w:rPr>
                <w:rFonts w:ascii="Cambria Math" w:hAnsi="Cambria Math"/>
              </w:rPr>
            </m:ctrlPr>
          </m:sSupPr>
          <m:e>
            <m:r>
              <w:rPr>
                <w:rFonts w:ascii="Cambria Math" w:hAnsi="Cambria Math"/>
              </w:rPr>
              <m:t xml:space="preserve"> </m:t>
            </m:r>
          </m:e>
          <m:sup>
            <m:r>
              <w:rPr>
                <w:rFonts w:ascii="Cambria Math" w:hAnsi="Cambria Math"/>
              </w:rPr>
              <m:t>⋆</m:t>
            </m:r>
          </m:sup>
        </m:sSup>
      </m:oMath>
      <w:r>
        <w:t xml:space="preserve"> function (Hart</w:t>
      </w:r>
      <w:r w:rsidR="006B3374">
        <w:t xml:space="preserve"> et al. </w:t>
      </w:r>
      <w:r>
        <w:t>1968) that estimates the minimum cost to get from one point to anot</w:t>
      </w:r>
      <w:r w:rsidR="00D11EFA">
        <w:t xml:space="preserve">her based on a cost map. Using </w:t>
      </w:r>
      <w:r>
        <w:t>seasonally aggregated annual density distributions of satellite AIS data for the years 2013 through 2015 (Figure </w:t>
      </w:r>
      <w:r w:rsidR="00D11EFA">
        <w:t>2.30</w:t>
      </w:r>
      <w:r>
        <w:t>)</w:t>
      </w:r>
      <w:r w:rsidR="00D11EFA">
        <w:t>, cost maps (Figure 2.31) were estimated</w:t>
      </w:r>
      <w:r>
        <w:t>. Grid resolution for this analysis was in</w:t>
      </w:r>
      <w:r w:rsidR="00290F08">
        <w:t>it</w:t>
      </w:r>
      <w:r>
        <w:t xml:space="preserve">ially set to 0.01 degrees and within each grid square the number of unique vessels, identified by the vessel’s Maritime Mobile Service Identity (MMSI) number was counted daily and summed through time. Cost maps were estimated quarterly. Two different cost maps were developed for the St. </w:t>
      </w:r>
      <w:proofErr w:type="spellStart"/>
      <w:r>
        <w:t>Anns</w:t>
      </w:r>
      <w:proofErr w:type="spellEnd"/>
      <w:r>
        <w:t xml:space="preserve"> Bank area to interpolate vessel transits north of Cape Breton into and out of the Gulf of St. Lawrence. Interpolation was heavily influenced by the ferries transiting between Cape Breton and Newfoundland, and therefore a cost map was developed without the data derived from these ferries. A bathymetric restriction can also be </w:t>
      </w:r>
      <w:r w:rsidR="00D11EFA">
        <w:t>built</w:t>
      </w:r>
      <w:r>
        <w:t xml:space="preserve"> into the cost maps.</w:t>
      </w:r>
    </w:p>
    <w:p w:rsidR="007B15B2" w:rsidRDefault="00290F08" w:rsidP="007B15B2">
      <w:r>
        <w:rPr>
          <w:noProof/>
          <w:lang w:val="en-CA" w:eastAsia="en-CA"/>
        </w:rPr>
        <w:drawing>
          <wp:inline distT="0" distB="0" distL="0" distR="0" wp14:anchorId="6CCDA5C1" wp14:editId="285CE02A">
            <wp:extent cx="3600000" cy="3600000"/>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polation_Example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290F08" w:rsidRDefault="00290F08" w:rsidP="00290F08">
      <w:pPr>
        <w:pStyle w:val="Caption-Figure"/>
      </w:pPr>
      <w:r>
        <w:t xml:space="preserve">Figure 2.29: </w:t>
      </w:r>
      <w:r w:rsidR="007B15B2">
        <w:t xml:space="preserve">Hypothetical vessel positions (large filled circles) and interpolated vessel positions (lines) based on the A* algorithm for three vessels transiting through the St. </w:t>
      </w:r>
      <w:proofErr w:type="spellStart"/>
      <w:r w:rsidR="007B15B2">
        <w:t>Anns</w:t>
      </w:r>
      <w:proofErr w:type="spellEnd"/>
      <w:r w:rsidR="007B15B2">
        <w:t xml:space="preserve"> Bank</w:t>
      </w:r>
      <w:r>
        <w:t xml:space="preserve"> area. Each </w:t>
      </w:r>
      <w:proofErr w:type="spellStart"/>
      <w:r>
        <w:t>colour</w:t>
      </w:r>
      <w:proofErr w:type="spellEnd"/>
      <w:r>
        <w:t xml:space="preserve"> represents a</w:t>
      </w:r>
      <w:r w:rsidR="007B15B2">
        <w:t xml:space="preserve"> unique vessel. </w:t>
      </w:r>
    </w:p>
    <w:tbl>
      <w:tblPr>
        <w:tblStyle w:val="TableGrid"/>
        <w:tblW w:w="0" w:type="auto"/>
        <w:tblLook w:val="04A0" w:firstRow="1" w:lastRow="0" w:firstColumn="1" w:lastColumn="0" w:noHBand="0" w:noVBand="1"/>
      </w:tblPr>
      <w:tblGrid>
        <w:gridCol w:w="4788"/>
        <w:gridCol w:w="4788"/>
      </w:tblGrid>
      <w:tr w:rsidR="00290F08" w:rsidTr="00290F08">
        <w:tc>
          <w:tcPr>
            <w:tcW w:w="4788" w:type="dxa"/>
          </w:tcPr>
          <w:p w:rsidR="00290F08" w:rsidRDefault="00290F08" w:rsidP="00290F08">
            <w:pPr>
              <w:pStyle w:val="Caption-Figure"/>
            </w:pPr>
            <w:r>
              <w:rPr>
                <w:noProof/>
                <w:lang w:val="en-CA" w:eastAsia="en-CA"/>
              </w:rPr>
              <w:lastRenderedPageBreak/>
              <w:drawing>
                <wp:inline distT="0" distB="0" distL="0" distR="0" wp14:anchorId="0E107943" wp14:editId="2908B630">
                  <wp:extent cx="2880000" cy="28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s_2013-2015_Q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788" w:type="dxa"/>
          </w:tcPr>
          <w:p w:rsidR="00290F08" w:rsidRDefault="00290F08" w:rsidP="00290F08">
            <w:pPr>
              <w:pStyle w:val="Caption-Figure"/>
            </w:pPr>
            <w:r>
              <w:rPr>
                <w:noProof/>
                <w:lang w:val="en-CA" w:eastAsia="en-CA"/>
              </w:rPr>
              <w:drawing>
                <wp:inline distT="0" distB="0" distL="0" distR="0" wp14:anchorId="4E4227C7" wp14:editId="5AFCDD0D">
                  <wp:extent cx="2880000" cy="288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s_2013-2015_Q1_NNF.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bl>
    <w:p w:rsidR="00290F08" w:rsidRDefault="00290F08" w:rsidP="00290F08">
      <w:pPr>
        <w:pStyle w:val="Caption-Figure"/>
      </w:pPr>
      <w:r>
        <w:t>Figure 2.30: Vessel density maps for the first quarter of a year based on satellite AIS data from 2013-2015 for all vessels (left panel) and all vessels except of the Newfoundland ferries (right panel).</w:t>
      </w:r>
    </w:p>
    <w:p w:rsidR="00290F08" w:rsidRDefault="00290F08" w:rsidP="00290F08">
      <w:pPr>
        <w:pStyle w:val="Caption-Figure"/>
      </w:pPr>
    </w:p>
    <w:tbl>
      <w:tblPr>
        <w:tblStyle w:val="TableGrid"/>
        <w:tblW w:w="0" w:type="auto"/>
        <w:tblLook w:val="04A0" w:firstRow="1" w:lastRow="0" w:firstColumn="1" w:lastColumn="0" w:noHBand="0" w:noVBand="1"/>
      </w:tblPr>
      <w:tblGrid>
        <w:gridCol w:w="4788"/>
        <w:gridCol w:w="4788"/>
      </w:tblGrid>
      <w:tr w:rsidR="00290F08" w:rsidTr="00290F08">
        <w:tc>
          <w:tcPr>
            <w:tcW w:w="4788" w:type="dxa"/>
          </w:tcPr>
          <w:p w:rsidR="00290F08" w:rsidRDefault="00D11EFA" w:rsidP="00290F08">
            <w:pPr>
              <w:pStyle w:val="Caption-Figure"/>
            </w:pPr>
            <w:r>
              <w:rPr>
                <w:noProof/>
                <w:lang w:val="en-CA" w:eastAsia="en-CA"/>
              </w:rPr>
              <w:drawing>
                <wp:inline distT="0" distB="0" distL="0" distR="0" wp14:anchorId="31B91ACF" wp14:editId="25463DEF">
                  <wp:extent cx="2880000" cy="288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2013-2015_Q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788" w:type="dxa"/>
          </w:tcPr>
          <w:p w:rsidR="00290F08" w:rsidRDefault="00D11EFA" w:rsidP="00290F08">
            <w:pPr>
              <w:pStyle w:val="Caption-Figure"/>
            </w:pPr>
            <w:r>
              <w:rPr>
                <w:noProof/>
                <w:lang w:val="en-CA" w:eastAsia="en-CA"/>
              </w:rPr>
              <w:drawing>
                <wp:inline distT="0" distB="0" distL="0" distR="0" wp14:anchorId="12C2BF49" wp14:editId="5431159B">
                  <wp:extent cx="2880000" cy="288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2013-2015_Q1_NNF.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bl>
    <w:tbl>
      <w:tblPr>
        <w:tblW w:w="5000" w:type="pct"/>
        <w:tblLook w:val="04A0" w:firstRow="1" w:lastRow="0" w:firstColumn="1" w:lastColumn="0" w:noHBand="0" w:noVBand="1"/>
      </w:tblPr>
      <w:tblGrid>
        <w:gridCol w:w="9354"/>
        <w:gridCol w:w="222"/>
      </w:tblGrid>
      <w:tr w:rsidR="007B15B2" w:rsidTr="00290F08">
        <w:tc>
          <w:tcPr>
            <w:tcW w:w="0" w:type="auto"/>
          </w:tcPr>
          <w:p w:rsidR="00290F08" w:rsidRDefault="00290F08" w:rsidP="00290F08">
            <w:pPr>
              <w:pStyle w:val="Caption-Figure"/>
            </w:pPr>
            <w:r>
              <w:t>Figure 2.31: Cost maps developed for the A</w:t>
            </w:r>
            <m:oMath>
              <m:sSup>
                <m:sSupPr>
                  <m:ctrlPr>
                    <w:rPr>
                      <w:rFonts w:ascii="Cambria Math" w:hAnsi="Cambria Math"/>
                    </w:rPr>
                  </m:ctrlPr>
                </m:sSupPr>
                <m:e>
                  <m:r>
                    <w:rPr>
                      <w:rFonts w:ascii="Cambria Math" w:hAnsi="Cambria Math"/>
                    </w:rPr>
                    <m:t xml:space="preserve"> </m:t>
                  </m:r>
                </m:e>
                <m:sup>
                  <m:r>
                    <w:rPr>
                      <w:rFonts w:ascii="Cambria Math" w:hAnsi="Cambria Math"/>
                    </w:rPr>
                    <m:t>⋆</m:t>
                  </m:r>
                </m:sup>
              </m:sSup>
            </m:oMath>
            <w:r>
              <w:t xml:space="preserve"> function to interpolate undetected vessel positions as vessels transit in and out of the Gulf of St. Lawrence.</w:t>
            </w:r>
          </w:p>
        </w:tc>
        <w:tc>
          <w:tcPr>
            <w:tcW w:w="0" w:type="auto"/>
          </w:tcPr>
          <w:p w:rsidR="007B15B2" w:rsidRDefault="007B15B2" w:rsidP="00290F08">
            <w:pPr>
              <w:pStyle w:val="Caption-Figure"/>
            </w:pPr>
          </w:p>
        </w:tc>
      </w:tr>
      <w:tr w:rsidR="007B15B2" w:rsidTr="00290F08">
        <w:tc>
          <w:tcPr>
            <w:tcW w:w="0" w:type="auto"/>
          </w:tcPr>
          <w:p w:rsidR="007B15B2" w:rsidRDefault="007B15B2" w:rsidP="007B15B2">
            <w:pPr>
              <w:jc w:val="center"/>
            </w:pPr>
          </w:p>
        </w:tc>
        <w:tc>
          <w:tcPr>
            <w:tcW w:w="0" w:type="auto"/>
          </w:tcPr>
          <w:p w:rsidR="007B15B2" w:rsidRDefault="007B15B2" w:rsidP="007B15B2">
            <w:pPr>
              <w:jc w:val="center"/>
            </w:pPr>
          </w:p>
        </w:tc>
      </w:tr>
    </w:tbl>
    <w:p w:rsidR="007B15B2" w:rsidRDefault="007B15B2" w:rsidP="007B15B2">
      <w:pPr>
        <w:pStyle w:val="Heading2"/>
      </w:pPr>
      <w:bookmarkStart w:id="26" w:name="data-gaps"/>
      <w:bookmarkEnd w:id="26"/>
      <w:r>
        <w:lastRenderedPageBreak/>
        <w:t>Data gaps</w:t>
      </w:r>
    </w:p>
    <w:p w:rsidR="007B15B2" w:rsidRPr="007B15B2" w:rsidRDefault="007B15B2" w:rsidP="007B15B2">
      <w:pPr>
        <w:pStyle w:val="Heading3"/>
        <w:rPr>
          <w:lang w:val="en-CA"/>
        </w:rPr>
      </w:pPr>
      <w:bookmarkStart w:id="27" w:name="feeding-relationships-stomach-database"/>
      <w:bookmarkEnd w:id="27"/>
      <w:r w:rsidRPr="007B15B2">
        <w:rPr>
          <w:lang w:val="en-CA"/>
        </w:rPr>
        <w:t>Feeding relationships – Stomach Database</w:t>
      </w:r>
    </w:p>
    <w:p w:rsidR="007B15B2" w:rsidRDefault="007B15B2" w:rsidP="007B15B2">
      <w:r>
        <w:t>Bottom trawl surveys</w:t>
      </w:r>
      <w:r w:rsidR="008F613E">
        <w:t xml:space="preserve"> </w:t>
      </w:r>
      <w:r>
        <w:t>have been conducted by DFO on the Scotian Shelf annual since 1970 using a stratified random design. Sampling protocols changed in the late 1990s with the focus changing from commercially important finfish species to more comprehensive ecosystem monitoring that included the sampling of macroinvertebrates (Tremblay</w:t>
      </w:r>
      <w:r w:rsidR="00FF397D">
        <w:t xml:space="preserve"> et al. </w:t>
      </w:r>
      <w:r>
        <w:t>2007). Stomach contents samples were collected from finfish using a length-stratified sampling protocol. Prey were quantified by weight and number, and often identified to the genus or family level, or to the species level when possible.</w:t>
      </w:r>
    </w:p>
    <w:p w:rsidR="007B15B2" w:rsidRDefault="007B15B2" w:rsidP="007B15B2">
      <w:pPr>
        <w:pStyle w:val="BodyText"/>
      </w:pPr>
      <w:r>
        <w:t xml:space="preserve">For the purpose of determining any change in the diet of finfish pre- and post- implementation of the MPA on St. </w:t>
      </w:r>
      <w:proofErr w:type="spellStart"/>
      <w:r>
        <w:t>Anns</w:t>
      </w:r>
      <w:proofErr w:type="spellEnd"/>
      <w:r>
        <w:t xml:space="preserve"> Bank or if there were differences within the MPA compared to other areas on the Scotian shelf, we explored the stomach database to determine if these dietary differences could be described and detected. Within the database, 54% of the prey number observations were missing. Due to the large </w:t>
      </w:r>
      <w:proofErr w:type="spellStart"/>
      <w:r>
        <w:t>interannual</w:t>
      </w:r>
      <w:proofErr w:type="spellEnd"/>
      <w:r>
        <w:t xml:space="preserve"> variation in prey weights estimating the prey number consistently from non-missing data where both the prey number and weight was available was determined to be impracticable and unreliable. Due to the sampling stratification both by depth and length classes it was further determined that there would be insufficient samples available to reach the asymptote of prey species accumulation curves (Cook and Bundy 2010) and total diet composition could not be detected. Prey species identified in the stomach samples could be used for quantifying biodiversity and species richness (Cook and Bundy 2012) for the proposed MPA and comparing it to similar ecosystem or pre- and post-implementation.</w:t>
      </w:r>
    </w:p>
    <w:p w:rsidR="007B15B2" w:rsidRPr="007B15B2" w:rsidRDefault="007B15B2" w:rsidP="007B15B2">
      <w:pPr>
        <w:pStyle w:val="Heading3"/>
        <w:rPr>
          <w:lang w:val="en-CA"/>
        </w:rPr>
      </w:pPr>
      <w:bookmarkStart w:id="28" w:name="other-ecosystem-metrics"/>
      <w:bookmarkEnd w:id="28"/>
      <w:r w:rsidRPr="007B15B2">
        <w:rPr>
          <w:lang w:val="en-CA"/>
        </w:rPr>
        <w:t>Other ecosystem metrics</w:t>
      </w:r>
    </w:p>
    <w:p w:rsidR="007B15B2" w:rsidRDefault="007B15B2" w:rsidP="007B15B2">
      <w:r>
        <w:t xml:space="preserve">On the side of ecosystem characterization, data gaps in the following are evident: pelagic fish (small and large bodied) and invertebrates (e.g., squid, jellyfish), substrate </w:t>
      </w:r>
      <w:proofErr w:type="spellStart"/>
      <w:r>
        <w:t>characterisation</w:t>
      </w:r>
      <w:proofErr w:type="spellEnd"/>
      <w:r>
        <w:t xml:space="preserve"> via </w:t>
      </w:r>
      <w:proofErr w:type="spellStart"/>
      <w:r>
        <w:t>multibeam</w:t>
      </w:r>
      <w:proofErr w:type="spellEnd"/>
      <w:r>
        <w:t xml:space="preserve"> surveys, marine mammals, reptiles, birds and genetic diversity. They are gaps in that they are expensive and/or difficult to monitor and/or with information that is not readily available at present.</w:t>
      </w:r>
    </w:p>
    <w:p w:rsidR="007B15B2" w:rsidRPr="007B15B2" w:rsidRDefault="007B15B2" w:rsidP="007B15B2">
      <w:pPr>
        <w:pStyle w:val="Heading3"/>
        <w:rPr>
          <w:lang w:val="en-CA"/>
        </w:rPr>
      </w:pPr>
      <w:bookmarkStart w:id="29" w:name="other-human-usage-metrics"/>
      <w:bookmarkEnd w:id="29"/>
      <w:r w:rsidRPr="007B15B2">
        <w:rPr>
          <w:lang w:val="en-CA"/>
        </w:rPr>
        <w:t>Other human usage metrics</w:t>
      </w:r>
    </w:p>
    <w:p w:rsidR="007B15B2" w:rsidRDefault="007B15B2" w:rsidP="007B15B2">
      <w:r>
        <w:t>A large number of variables and ecosystem descriptors are of course being ignored. In particular are human influences such as seismic activity, pollution, ballast water, etc. They may be addressed once the basic biological features have been fully addressed.</w:t>
      </w:r>
    </w:p>
    <w:p w:rsidR="007B15B2" w:rsidRDefault="007B15B2" w:rsidP="007B15B2">
      <w:pPr>
        <w:pStyle w:val="Heading1"/>
      </w:pPr>
      <w:bookmarkStart w:id="30" w:name="sec:methods"/>
      <w:bookmarkEnd w:id="30"/>
      <w:r>
        <w:t>Methods</w:t>
      </w:r>
    </w:p>
    <w:p w:rsidR="007B15B2" w:rsidRDefault="007B15B2" w:rsidP="007B15B2">
      <w:r>
        <w:t xml:space="preserve">All methods have been implemented in R, an open-sourced programming environment. The methods are shared via http://github.com using the </w:t>
      </w:r>
      <w:proofErr w:type="spellStart"/>
      <w:r>
        <w:rPr>
          <w:b/>
        </w:rPr>
        <w:t>git</w:t>
      </w:r>
      <w:proofErr w:type="spellEnd"/>
      <w:r>
        <w:t xml:space="preserve"> </w:t>
      </w:r>
      <w:proofErr w:type="spellStart"/>
      <w:r>
        <w:t>revisioning</w:t>
      </w:r>
      <w:proofErr w:type="spellEnd"/>
      <w:r>
        <w:t xml:space="preserve"> system. These architectural choices were adopted to enhance the transparency and ease of sharing and collaborating with all interested parties. It is structured such that any additional data series can be easily added to the system to permit adaptive change. In this way, the </w:t>
      </w:r>
      <w:r w:rsidR="00FF397D">
        <w:t>approaches developed represent</w:t>
      </w:r>
      <w:r>
        <w:t xml:space="preserve"> a true </w:t>
      </w:r>
      <w:r>
        <w:rPr>
          <w:b/>
        </w:rPr>
        <w:t>structural framework</w:t>
      </w:r>
      <w:r>
        <w:t xml:space="preserve"> in which to further develop methods and approaches.</w:t>
      </w:r>
    </w:p>
    <w:p w:rsidR="007B15B2" w:rsidRDefault="007B15B2" w:rsidP="007B15B2">
      <w:pPr>
        <w:pStyle w:val="BodyText"/>
      </w:pPr>
      <w:r>
        <w:t>The main methods used/developed in this report will be described in this section.</w:t>
      </w:r>
    </w:p>
    <w:p w:rsidR="007B15B2" w:rsidRDefault="007B15B2" w:rsidP="007B15B2">
      <w:pPr>
        <w:pStyle w:val="Heading2"/>
      </w:pPr>
      <w:bookmarkStart w:id="31" w:name="biodiversity-and-taxonomic-richness"/>
      <w:bookmarkEnd w:id="31"/>
      <w:r>
        <w:lastRenderedPageBreak/>
        <w:t>Biodiversity and taxonomic richness</w:t>
      </w:r>
    </w:p>
    <w:p w:rsidR="007B15B2" w:rsidRDefault="007B15B2" w:rsidP="007B15B2">
      <w:r>
        <w:t xml:space="preserve">Biodiversity is seemingly a simple concept that is, in fact, fundamentally complex. This is because it ranges in focus from genetic and phenotypic variations within a local population, breeding populations to biome or even larger scaled genetic and </w:t>
      </w:r>
      <w:r w:rsidR="00964402">
        <w:t>phylogenetic</w:t>
      </w:r>
      <w:r>
        <w:t xml:space="preserve"> and community variability, both in terms of their number and relative dominance. Any and all of these aspects of biodiversity can be estimated. However, it is the number of unique kinds of organisms found in a given location (commonly called taxonomic richness) that is most readily quantified and monitored.</w:t>
      </w:r>
    </w:p>
    <w:p w:rsidR="007B15B2" w:rsidRDefault="007B15B2" w:rsidP="007B15B2">
      <w:pPr>
        <w:pStyle w:val="BodyText"/>
      </w:pPr>
      <w:r>
        <w:t>Taxonomic richness is known to increase asymptotically with sampling intensity. As such, a statistical correction (“rarefaction”) for spatial and temporal sampling intensity must be applied to be meaningfully comparable across locations and time. Specifically, a simple regression model</w:t>
      </w:r>
      <w:r w:rsidR="0073174A">
        <w:t xml:space="preserve"> was used </w:t>
      </w:r>
      <w:r w:rsidR="0073174A">
        <w:t xml:space="preserve">to predict an expected richness </w:t>
      </w:r>
      <m:oMath>
        <m:r>
          <w:rPr>
            <w:rFonts w:ascii="Cambria Math" w:hAnsi="Cambria Math"/>
          </w:rPr>
          <m:t>R</m:t>
        </m:r>
      </m:oMath>
      <w:r w:rsidR="0073174A">
        <w:t xml:space="preserve"> at a standard surface area and time depth</w:t>
      </w:r>
      <w:r>
        <w:t>:</w:t>
      </w:r>
    </w:p>
    <w:p w:rsidR="007B15B2" w:rsidRDefault="007B15B2" w:rsidP="007B15B2">
      <w:pPr>
        <w:pStyle w:val="BodyText"/>
      </w:pPr>
      <m:oMathPara>
        <m:oMathParaPr>
          <m:jc m:val="center"/>
        </m:oMathParaPr>
        <m:oMath>
          <m:r>
            <w:rPr>
              <w:rFonts w:ascii="Cambria Math" w:hAnsi="Cambria Math"/>
            </w:rPr>
            <m:t>R∼</m:t>
          </m:r>
          <m:r>
            <m:rPr>
              <m:sty m:val="p"/>
            </m:rPr>
            <w:rPr>
              <w:rFonts w:ascii="Cambria Math" w:hAnsi="Cambria Math"/>
            </w:rPr>
            <m:t>Lognormal</m:t>
          </m:r>
          <m:r>
            <w:rPr>
              <w:rFonts w:ascii="Cambria Math" w:hAnsi="Cambria Math"/>
            </w:rPr>
            <m:t>((β+</m:t>
          </m:r>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log</m:t>
          </m:r>
          <m:r>
            <w:rPr>
              <w:rFonts w:ascii="Cambria Math" w:hAnsi="Cambria Math"/>
            </w:rPr>
            <m:t>(</m:t>
          </m:r>
          <m:r>
            <m:rPr>
              <m:sty m:val="p"/>
            </m:rPr>
            <w:rPr>
              <w:rFonts w:ascii="Cambria Math" w:hAnsi="Cambria Math"/>
            </w:rPr>
            <m:t>SA</m:t>
          </m:r>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r>
            <m:rPr>
              <m:sty m:val="p"/>
            </m:rPr>
            <w:rPr>
              <w:rFonts w:ascii="Cambria Math" w:hAnsi="Cambria Math"/>
            </w:rPr>
            <m:t>log</m:t>
          </m:r>
          <m:r>
            <w:rPr>
              <w:rFonts w:ascii="Cambria Math" w:hAnsi="Cambria Math"/>
            </w:rPr>
            <m:t>(</m:t>
          </m:r>
          <m:r>
            <m:rPr>
              <m:sty m:val="p"/>
            </m:rPr>
            <w:rPr>
              <w:rFonts w:ascii="Cambria Math" w:hAnsi="Cambria Math"/>
            </w:rPr>
            <m:t>TS</m:t>
          </m:r>
          <m:r>
            <w:rPr>
              <w:rFonts w:ascii="Cambria Math" w:hAnsi="Cambria Math"/>
            </w:rPr>
            <m:t>)),τ)</m:t>
          </m:r>
        </m:oMath>
      </m:oMathPara>
    </w:p>
    <w:p w:rsidR="007B15B2" w:rsidRDefault="007B15B2" w:rsidP="007B15B2">
      <w:r>
        <w:t xml:space="preserve">The other terms are </w:t>
      </w:r>
      <m:oMath>
        <m:r>
          <w:rPr>
            <w:rFonts w:ascii="Cambria Math" w:hAnsi="Cambria Math"/>
          </w:rPr>
          <m:t>β</m:t>
        </m:r>
      </m:oMath>
      <w:r>
        <w:t xml:space="preserve"> a constant, </w:t>
      </w:r>
      <m:oMath>
        <m:r>
          <w:rPr>
            <w:rFonts w:ascii="Cambria Math" w:hAnsi="Cambria Math"/>
          </w:rPr>
          <m:t>SA</m:t>
        </m:r>
      </m:oMath>
      <w:r>
        <w:t xml:space="preserve"> surface area (ranging from 1 to 50 km, radial length scale)</w:t>
      </w:r>
      <w:proofErr w:type="gramStart"/>
      <w:r>
        <w:t xml:space="preserve">, </w:t>
      </w:r>
      <w:proofErr w:type="gramEnd"/>
      <m:oMath>
        <m:r>
          <w:rPr>
            <w:rFonts w:ascii="Cambria Math" w:hAnsi="Cambria Math"/>
          </w:rPr>
          <m:t>TS</m:t>
        </m:r>
      </m:oMath>
      <w:r>
        <w:t xml:space="preserve">, the number of years entering into the count (ranging from 0 to 5 years) and </w:t>
      </w:r>
      <m:oMath>
        <m:r>
          <w:rPr>
            <w:rFonts w:ascii="Cambria Math" w:hAnsi="Cambria Math"/>
          </w:rPr>
          <m:t>τ</m:t>
        </m:r>
      </m:oMath>
      <w:r>
        <w:t xml:space="preserve"> is a lognormal error. The autocorrelation in SA and TS are ignored for the present but will eventually be modeled as well via a poisson process.</w:t>
      </w:r>
    </w:p>
    <w:p w:rsidR="007B15B2" w:rsidRDefault="007B15B2" w:rsidP="007B15B2">
      <w:pPr>
        <w:pStyle w:val="BodyText"/>
      </w:pPr>
      <w:r>
        <w:t>The intent is to model the spatial/temporal patterns and then integrate them in a risk-based</w:t>
      </w:r>
      <w:r w:rsidR="0073174A">
        <w:t>, probability model</w:t>
      </w:r>
      <w:r>
        <w:t xml:space="preserve"> to permit formal statements of risk and probability of exceeding thresholds.</w:t>
      </w:r>
    </w:p>
    <w:p w:rsidR="00617215" w:rsidRDefault="00617215" w:rsidP="007B15B2">
      <w:pPr>
        <w:pStyle w:val="BodyText"/>
      </w:pPr>
    </w:p>
    <w:p w:rsidR="007B15B2" w:rsidRDefault="007B15B2" w:rsidP="007B15B2">
      <w:pPr>
        <w:pStyle w:val="Heading2"/>
      </w:pPr>
      <w:bookmarkStart w:id="32" w:name="productivity"/>
      <w:bookmarkEnd w:id="32"/>
      <w:r>
        <w:t>Productivity</w:t>
      </w:r>
    </w:p>
    <w:p w:rsidR="007B15B2" w:rsidRDefault="007B15B2" w:rsidP="007B15B2">
      <w:r>
        <w:t xml:space="preserve">Total system standing biomass is generally used as a proxy for productivity. They are not the same, however, they will be used to describe aggregate abundance of: various categories of organisms such as total bottom biomass, macroinvertebrates, </w:t>
      </w:r>
      <w:proofErr w:type="spellStart"/>
      <w:r>
        <w:t>zoopankton</w:t>
      </w:r>
      <w:proofErr w:type="spellEnd"/>
      <w:r>
        <w:t xml:space="preserve">, </w:t>
      </w:r>
      <w:proofErr w:type="spellStart"/>
      <w:r>
        <w:t>phytoplanton</w:t>
      </w:r>
      <w:proofErr w:type="spellEnd"/>
      <w:r>
        <w:t>, chlorophyll-a, etc.</w:t>
      </w:r>
    </w:p>
    <w:p w:rsidR="007B15B2" w:rsidRDefault="007B15B2" w:rsidP="007B15B2">
      <w:pPr>
        <w:pStyle w:val="BodyText"/>
      </w:pPr>
      <w:r>
        <w:t>To estimate true production, a modeled approach is necessary. These indices can then be coupled with spatially explicit total landings to estimate the biomass and secondary production associated with the biota and fishery exploitation/footprint.</w:t>
      </w:r>
    </w:p>
    <w:p w:rsidR="007B15B2" w:rsidRDefault="007B15B2" w:rsidP="007B15B2">
      <w:pPr>
        <w:pStyle w:val="BodyText"/>
      </w:pPr>
      <w:r>
        <w:t>The intent is, therefore, to model the spatial/temporal patterns</w:t>
      </w:r>
      <w:r w:rsidR="00407483">
        <w:t xml:space="preserve"> </w:t>
      </w:r>
      <w:r>
        <w:t>and then integrate them in a risk-based approach to permit formal statements of risk and probability of exceeding thresholds and perhaps even estimate net production.</w:t>
      </w:r>
    </w:p>
    <w:p w:rsidR="00617215" w:rsidRDefault="00617215" w:rsidP="007B15B2">
      <w:pPr>
        <w:pStyle w:val="BodyText"/>
      </w:pPr>
    </w:p>
    <w:p w:rsidR="007B15B2" w:rsidRDefault="007B15B2" w:rsidP="007B15B2">
      <w:pPr>
        <w:pStyle w:val="Heading2"/>
      </w:pPr>
      <w:bookmarkStart w:id="33" w:name="habitat"/>
      <w:bookmarkEnd w:id="33"/>
      <w:r>
        <w:t>Habitat</w:t>
      </w:r>
    </w:p>
    <w:p w:rsidR="007B15B2" w:rsidRDefault="007B15B2" w:rsidP="007B15B2">
      <w:r>
        <w:t xml:space="preserve">The basic </w:t>
      </w:r>
      <w:proofErr w:type="spellStart"/>
      <w:r>
        <w:t>Hutchinsonian</w:t>
      </w:r>
      <w:proofErr w:type="spellEnd"/>
      <w:r>
        <w:t xml:space="preserve"> notion of “ecological niche” is closely tied to our current understanding of “habitat”. It is a multi-dimensional concept in that it incorporates an undefined set of environmental variables and the associated biological constraints/</w:t>
      </w:r>
      <w:proofErr w:type="spellStart"/>
      <w:r>
        <w:t>specialisations</w:t>
      </w:r>
      <w:proofErr w:type="spellEnd"/>
      <w:r>
        <w:t>/requirements (e.g., nutrients, thermal, oxygen, pH, etc.) pertinent to an organism of interest.</w:t>
      </w:r>
    </w:p>
    <w:p w:rsidR="007B15B2" w:rsidRDefault="007B15B2" w:rsidP="007B15B2">
      <w:pPr>
        <w:pStyle w:val="BodyText"/>
      </w:pPr>
      <w:r>
        <w:t>Two notions of habitat can be discriminated, depending upon outlook:</w:t>
      </w:r>
    </w:p>
    <w:p w:rsidR="007B15B2" w:rsidRDefault="007B15B2" w:rsidP="007B15B2">
      <w:pPr>
        <w:numPr>
          <w:ilvl w:val="0"/>
          <w:numId w:val="29"/>
        </w:numPr>
        <w:spacing w:line="276" w:lineRule="auto"/>
      </w:pPr>
      <w:r>
        <w:t>Functional (</w:t>
      </w:r>
      <m:oMath>
        <m:sSub>
          <m:sSubPr>
            <m:ctrlPr>
              <w:rPr>
                <w:rFonts w:ascii="Cambria Math" w:hAnsi="Cambria Math"/>
              </w:rPr>
            </m:ctrlPr>
          </m:sSubPr>
          <m:e>
            <m:r>
              <w:rPr>
                <w:rFonts w:ascii="Cambria Math" w:hAnsi="Cambria Math"/>
              </w:rPr>
              <m:t>H</m:t>
            </m:r>
          </m:e>
          <m:sub>
            <m:r>
              <w:rPr>
                <w:rFonts w:ascii="Cambria Math" w:hAnsi="Cambria Math"/>
              </w:rPr>
              <m:t>f</m:t>
            </m:r>
          </m:sub>
        </m:sSub>
      </m:oMath>
      <w:r>
        <w:t>) – make increasing more precise habitat definitions by adding more environmental and biological factors for increasingly more precise categories of organisms</w:t>
      </w:r>
    </w:p>
    <w:p w:rsidR="007B15B2" w:rsidRDefault="007B15B2" w:rsidP="007B15B2">
      <w:pPr>
        <w:numPr>
          <w:ilvl w:val="0"/>
          <w:numId w:val="29"/>
        </w:numPr>
        <w:spacing w:line="276" w:lineRule="auto"/>
      </w:pPr>
      <w:r>
        <w:lastRenderedPageBreak/>
        <w:t>Integrative (</w:t>
      </w:r>
      <m:oMath>
        <m:sSub>
          <m:sSubPr>
            <m:ctrlPr>
              <w:rPr>
                <w:rFonts w:ascii="Cambria Math" w:hAnsi="Cambria Math"/>
              </w:rPr>
            </m:ctrlPr>
          </m:sSubPr>
          <m:e>
            <m:r>
              <w:rPr>
                <w:rFonts w:ascii="Cambria Math" w:hAnsi="Cambria Math"/>
              </w:rPr>
              <m:t>H</m:t>
            </m:r>
          </m:e>
          <m:sub>
            <m:r>
              <w:rPr>
                <w:rFonts w:ascii="Cambria Math" w:hAnsi="Cambria Math"/>
              </w:rPr>
              <m:t>i</m:t>
            </m:r>
          </m:sub>
        </m:sSub>
      </m:oMath>
      <w:r>
        <w:t xml:space="preserve">) – the biota living in a given time and location represent a full integration of all relevant environmental and biological factors at their proper space time scales and so in effect </w:t>
      </w:r>
      <w:proofErr w:type="spellStart"/>
      <w:r>
        <w:t>characterises</w:t>
      </w:r>
      <w:proofErr w:type="spellEnd"/>
      <w:r>
        <w:t xml:space="preserve"> the full system-level concept of “habitat space”</w:t>
      </w:r>
    </w:p>
    <w:p w:rsidR="007B15B2" w:rsidRPr="007B15B2" w:rsidRDefault="007B15B2" w:rsidP="007B15B2">
      <w:pPr>
        <w:pStyle w:val="Heading3"/>
        <w:rPr>
          <w:lang w:val="en-CA"/>
        </w:rPr>
      </w:pPr>
      <w:bookmarkStart w:id="34" w:name="sec:habitatSpecies"/>
      <w:bookmarkEnd w:id="34"/>
      <w:r w:rsidRPr="007B15B2">
        <w:rPr>
          <w:lang w:val="en-CA"/>
        </w:rPr>
        <w:t>Functional-habitat modeling</w:t>
      </w:r>
    </w:p>
    <w:p w:rsidR="007B15B2" w:rsidRDefault="007B15B2" w:rsidP="007B15B2">
      <w:r>
        <w:t xml:space="preserve">A utilitarian way of describing </w:t>
      </w:r>
      <w:r w:rsidR="00FB6B4C">
        <w:t xml:space="preserve">the </w:t>
      </w:r>
      <w:r>
        <w:rPr>
          <w:b/>
        </w:rPr>
        <w:t>Functional-</w:t>
      </w:r>
      <w:proofErr w:type="gramStart"/>
      <w:r>
        <w:rPr>
          <w:b/>
        </w:rPr>
        <w:t>habitat</w:t>
      </w:r>
      <w:r>
        <w:t xml:space="preserve"> </w:t>
      </w:r>
      <w:r w:rsidR="004B5CFF">
        <w:t xml:space="preserve"> (</w:t>
      </w:r>
      <w:proofErr w:type="gramEnd"/>
      <m:oMath>
        <m:sSub>
          <m:sSubPr>
            <m:ctrlPr>
              <w:rPr>
                <w:rFonts w:ascii="Cambria Math" w:hAnsi="Cambria Math"/>
              </w:rPr>
            </m:ctrlPr>
          </m:sSubPr>
          <m:e>
            <m:r>
              <w:rPr>
                <w:rFonts w:ascii="Cambria Math" w:hAnsi="Cambria Math"/>
              </w:rPr>
              <m:t>H</m:t>
            </m:r>
          </m:e>
          <m:sub>
            <m:r>
              <w:rPr>
                <w:rFonts w:ascii="Cambria Math" w:hAnsi="Cambria Math"/>
              </w:rPr>
              <m:t>f</m:t>
            </m:r>
          </m:sub>
        </m:sSub>
      </m:oMath>
      <w:r w:rsidR="004B5CFF">
        <w:t xml:space="preserve">) </w:t>
      </w:r>
      <w:r>
        <w:t xml:space="preserve">space of an organism is to examine the presence-absence or relative abundance of organisms as a function of environmental gradients and biological/life history constraints. From such information, the likelihood of a given location to be potential habitat for an organism of interest can be derived. The </w:t>
      </w:r>
      <w:r w:rsidR="0073174A">
        <w:t>most robust</w:t>
      </w:r>
      <w:r>
        <w:t xml:space="preserve"> method is to develop a probability model under the assumption that the presence or absence of an organism is a Bernoulli process. This can be readily </w:t>
      </w:r>
      <w:proofErr w:type="spellStart"/>
      <w:r>
        <w:t>parameterised</w:t>
      </w:r>
      <w:proofErr w:type="spellEnd"/>
      <w:r>
        <w:t xml:space="preserve"> using standard Generalized Linear Models. However, as environmental constraints are almost always modal in influence given a wide enough environmental gradient, a nonlinear model is more useful. Generalized Additive Models and </w:t>
      </w:r>
      <w:r w:rsidR="00547916">
        <w:t>Stochastic Partial Differential Equation Models</w:t>
      </w:r>
      <w:r>
        <w:t xml:space="preserve"> are two methods that can deal with these environmental constraints in a simple and efficient manner (Choi 2010</w:t>
      </w:r>
      <w:r w:rsidR="00547916">
        <w:t>; Appendix 3</w:t>
      </w:r>
      <w:r>
        <w:t>).</w:t>
      </w:r>
    </w:p>
    <w:p w:rsidR="007B15B2" w:rsidRDefault="007B15B2" w:rsidP="007B15B2">
      <w:pPr>
        <w:pStyle w:val="BodyText"/>
      </w:pPr>
      <w:r>
        <w:t xml:space="preserve">The utility of such an approach is most relevant for organisms with highly specific habitat requirements. They are used in this framework. The intent is to develop such Functional habitat models for key species of interest: </w:t>
      </w:r>
      <w:proofErr w:type="spellStart"/>
      <w:r>
        <w:t>wolffish</w:t>
      </w:r>
      <w:proofErr w:type="spellEnd"/>
      <w:r>
        <w:t>, cod, etc., to assess changes in their available “habitat”. Examples are provided from th</w:t>
      </w:r>
      <w:r w:rsidR="00547916">
        <w:t>ose derived in the</w:t>
      </w:r>
      <w:r>
        <w:t xml:space="preserve"> snow crab assessmen</w:t>
      </w:r>
      <w:r w:rsidR="00547916">
        <w:t xml:space="preserve">t (see </w:t>
      </w:r>
      <w:r w:rsidR="00FB6B4C">
        <w:t>Results</w:t>
      </w:r>
      <w:r w:rsidR="00547916">
        <w:t>)</w:t>
      </w:r>
      <w:r>
        <w:t>. Though this Functional-habitat concept itself does not exclude species interactions, in actual practice, they are generally ignored as they make the statistical estimation impossibly over-parameterized (but see Choi</w:t>
      </w:r>
      <w:r w:rsidR="00C64C3A">
        <w:t xml:space="preserve"> et al. </w:t>
      </w:r>
      <w:r>
        <w:t>2012</w:t>
      </w:r>
      <w:r w:rsidR="0073174A">
        <w:t>,</w:t>
      </w:r>
      <w:r>
        <w:t xml:space="preserve"> for one possible solution). Further, as there will always be factors that are </w:t>
      </w:r>
      <w:proofErr w:type="gramStart"/>
      <w:r>
        <w:t>either poorly</w:t>
      </w:r>
      <w:proofErr w:type="gramEnd"/>
      <w:r>
        <w:t xml:space="preserve"> known, poorly sampled, or poorly parameterized (e.g., dissolved oxygen, pH, redox, bacteria, jellyfish, squid, pollution, substrate type, etc.), these models will always necessarily be incomplete.</w:t>
      </w:r>
    </w:p>
    <w:p w:rsidR="007B15B2" w:rsidRDefault="007B15B2" w:rsidP="007B15B2">
      <w:pPr>
        <w:pStyle w:val="BodyText"/>
      </w:pPr>
      <w:r>
        <w:t xml:space="preserve">It is </w:t>
      </w:r>
      <w:r w:rsidR="0073174A">
        <w:t xml:space="preserve">relatively straightforward </w:t>
      </w:r>
      <w:r>
        <w:t>to model the spatial/temporal patterns</w:t>
      </w:r>
      <w:r w:rsidR="00407483">
        <w:t xml:space="preserve"> </w:t>
      </w:r>
      <w:r>
        <w:t>and then “integrate” them in a risk-based approach to permit more formal statements of risk and probability of exceeding thresholds.</w:t>
      </w:r>
    </w:p>
    <w:p w:rsidR="007B15B2" w:rsidRPr="007B15B2" w:rsidRDefault="007B15B2" w:rsidP="007B15B2">
      <w:pPr>
        <w:pStyle w:val="Heading3"/>
        <w:rPr>
          <w:lang w:val="en-CA"/>
        </w:rPr>
      </w:pPr>
      <w:bookmarkStart w:id="35" w:name="sec:integralHabitat"/>
      <w:bookmarkEnd w:id="35"/>
      <w:r w:rsidRPr="007B15B2">
        <w:rPr>
          <w:lang w:val="en-CA"/>
        </w:rPr>
        <w:t>Integral habitat – whole system level</w:t>
      </w:r>
    </w:p>
    <w:p w:rsidR="007B15B2" w:rsidRDefault="007B15B2" w:rsidP="007B15B2">
      <w:r>
        <w:t xml:space="preserve">While the Functional habitat concept is interesting and pragmatic, it is decidedly a </w:t>
      </w:r>
      <w:proofErr w:type="spellStart"/>
      <w:r>
        <w:t>reductionistic</w:t>
      </w:r>
      <w:proofErr w:type="spellEnd"/>
      <w:r>
        <w:t xml:space="preserve"> perspective. The monitoring and assessment </w:t>
      </w:r>
      <w:proofErr w:type="gramStart"/>
      <w:r>
        <w:t>requirements for an MPA also demands</w:t>
      </w:r>
      <w:proofErr w:type="gramEnd"/>
      <w:r>
        <w:t xml:space="preserve"> a whole system</w:t>
      </w:r>
      <w:r w:rsidR="0073174A">
        <w:t xml:space="preserve"> (phenomenological) </w:t>
      </w:r>
      <w:r>
        <w:t xml:space="preserve">perspective. The </w:t>
      </w:r>
      <w:r>
        <w:rPr>
          <w:i/>
        </w:rPr>
        <w:t>assumption</w:t>
      </w:r>
      <w:r>
        <w:t xml:space="preserve"> we make is that </w:t>
      </w:r>
      <w:r>
        <w:rPr>
          <w:b/>
        </w:rPr>
        <w:t>the relative abundance of organisms found in a given location and time defines and mirrors the kind of habitat in which they live</w:t>
      </w:r>
      <w:r>
        <w:t>. Sessile organisms that require high flow environments and associated biota tend to exist and flourish with a given group of other organisms similarly adapted; and they are different from those that require cold waters and minimal water flow, etc.</w:t>
      </w:r>
    </w:p>
    <w:p w:rsidR="007B15B2" w:rsidRDefault="007B15B2" w:rsidP="007B15B2">
      <w:pPr>
        <w:pStyle w:val="BodyText"/>
      </w:pPr>
      <w:r>
        <w:t xml:space="preserve">Thus, if we can quantify the observed species composition in a given location and time, we would, in effect, be describing the habitat. We will define this as </w:t>
      </w:r>
      <w:r>
        <w:rPr>
          <w:b/>
        </w:rPr>
        <w:t>Integral-habitat</w:t>
      </w:r>
      <w:r>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oMath>
      <w:r>
        <w:t>): species assemblage information that directly reflects all biological and environmental interactions simultaneously, both measured and unmeasured and some too fleeting to be measurable.</w:t>
      </w:r>
    </w:p>
    <w:p w:rsidR="007B15B2" w:rsidRDefault="007B15B2" w:rsidP="007B15B2">
      <w:pPr>
        <w:pStyle w:val="BodyText"/>
      </w:pPr>
      <w:r>
        <w:t>Fortunately, these association</w:t>
      </w:r>
      <w:r w:rsidR="0073174A">
        <w:t xml:space="preserve">s are readily quantified using </w:t>
      </w:r>
      <w:r>
        <w:t xml:space="preserve">multivariate methods of data ordination. Here we focus upon, Principal Components Analysis which focuses upon an </w:t>
      </w:r>
      <w:proofErr w:type="spellStart"/>
      <w:r>
        <w:t>eigenanalysis</w:t>
      </w:r>
      <w:proofErr w:type="spellEnd"/>
      <w:r>
        <w:t xml:space="preserve"> of correlational structure of the species assemblages.</w:t>
      </w:r>
      <w:r w:rsidR="00547916">
        <w:t xml:space="preserve"> An example derived from the snow crab assessment is provided in the Results.</w:t>
      </w:r>
    </w:p>
    <w:p w:rsidR="007B15B2" w:rsidRDefault="007B15B2" w:rsidP="007B15B2">
      <w:pPr>
        <w:pStyle w:val="BodyText"/>
      </w:pPr>
      <w:r>
        <w:lastRenderedPageBreak/>
        <w:t>The intent is to model the spatial/temporal patterns</w:t>
      </w:r>
      <w:r w:rsidR="00DE2420">
        <w:t xml:space="preserve"> </w:t>
      </w:r>
      <w:r>
        <w:t xml:space="preserve">and then integrate them in a risk-based </w:t>
      </w:r>
      <w:proofErr w:type="gramStart"/>
      <w:r>
        <w:t>approach</w:t>
      </w:r>
      <w:proofErr w:type="gramEnd"/>
      <w:r>
        <w:t xml:space="preserve"> to permit formal statements of risk and probability of exceeding thresholds.</w:t>
      </w:r>
    </w:p>
    <w:p w:rsidR="007B15B2" w:rsidRDefault="007B15B2" w:rsidP="007B15B2">
      <w:pPr>
        <w:pStyle w:val="Heading2"/>
      </w:pPr>
      <w:bookmarkStart w:id="36" w:name="sec:connectivity"/>
      <w:bookmarkEnd w:id="36"/>
      <w:r>
        <w:t>Connectivity: space and time scales</w:t>
      </w:r>
    </w:p>
    <w:p w:rsidR="007B15B2" w:rsidRPr="007B15B2" w:rsidRDefault="007B15B2" w:rsidP="007B15B2">
      <w:pPr>
        <w:pStyle w:val="Heading3"/>
        <w:rPr>
          <w:lang w:val="en-CA"/>
        </w:rPr>
      </w:pPr>
      <w:bookmarkStart w:id="37" w:name="sec:interpolationSpatial"/>
      <w:bookmarkEnd w:id="37"/>
      <w:r w:rsidRPr="007B15B2">
        <w:rPr>
          <w:lang w:val="en-CA"/>
        </w:rPr>
        <w:t>Spatial scale</w:t>
      </w:r>
    </w:p>
    <w:p w:rsidR="007B15B2" w:rsidRDefault="007B15B2" w:rsidP="007B15B2">
      <w:r>
        <w:t>MPAs exist in a spatial context. The characteristic spatial scale of productivity, diversity and habitat found in the MPA will determine which processes will be relevant to these aspects of an MPA. If the spatial variations in the productivity of a species of interest is small relative to the size of an MPA, the chances of the MPA having an influence upon the species is enhanced. This is usually the case when short-range processes dominate (e.g., less mobile species, weakly dispersing, low currents, habitat heterogeneity at small scales). If, however, the spatial scale is larger than the MPA, then it would mean that broader/larger processes were influencing the productivity of the species (e.g., higher mobility or dispersal processes/current, and stronger spatial connectivity, habitat heterogeneity at larger scales) – resulting in a lower likelihood of the MPA having an influence upon the species or components of interest.</w:t>
      </w:r>
    </w:p>
    <w:p w:rsidR="007B15B2" w:rsidRDefault="007B15B2" w:rsidP="007B15B2">
      <w:pPr>
        <w:pStyle w:val="BodyText"/>
      </w:pPr>
      <w:r>
        <w:t xml:space="preserve">A second important factor is the relationship of the characteristic spatial scale to monitoring. As organisms exist at a given spatial scale in a given area, a sampling/monitoring protocol must reference/address these spatial scales. For example, when a spatial feature (e.g., biodiversity) demonstrates short characteristic spatial scales (i.e., a lot of spatial structure at smaller scales), any sampling approach must respect this and similarly operate at such shorter scales or even smaller if one is to be able to resolve the patterns and describe properly the subject of interest. Similarly, if a feature (e.g., biodiversity) is long-ranged and one wishes to resolve the patterns properly, then a sampling protocol must be similarly long-ranged to resolve the pattern. A sampling program much smaller than the characteristic spatial scale would be beneficial, but the accrued benefits relative to cost of sampling would be rapidly diminishing, in that time, effort and resources requirements generally increase more rapidly than any benefit (e.g., in the simplest case, if one is looking only naively at standard error as a measure of benefit, then it would increase asymptotically with increased effort with a power </w:t>
      </w:r>
      <w:proofErr w:type="gramStart"/>
      <w:r>
        <w:t xml:space="preserve">of </w:t>
      </w:r>
      <w:proofErr w:type="gramEnd"/>
      <m:oMath>
        <m:r>
          <w:rPr>
            <w:rFonts w:ascii="Cambria Math" w:hAnsi="Cambria Math"/>
          </w:rPr>
          <m:t>-1/2</m:t>
        </m:r>
      </m:oMath>
      <w:r>
        <w:t>).</w:t>
      </w:r>
    </w:p>
    <w:p w:rsidR="007B15B2" w:rsidRDefault="007B15B2" w:rsidP="007B15B2">
      <w:pPr>
        <w:pStyle w:val="BodyText"/>
      </w:pPr>
      <w:r>
        <w:t xml:space="preserve">For these fundamental reasons, defining the spatial scale of a given observation or process is imperative for the development of any assessment or monitoring of MPAs. To this end, we represent any spatially explicit observation </w:t>
      </w:r>
      <w:proofErr w:type="gramStart"/>
      <w:r>
        <w:t xml:space="preserve">as </w:t>
      </w:r>
      <w:proofErr w:type="gramEnd"/>
      <m:oMath>
        <m:r>
          <w:rPr>
            <w:rFonts w:ascii="Cambria Math" w:hAnsi="Cambria Math"/>
          </w:rPr>
          <m:t>Y(</m:t>
        </m:r>
        <m:r>
          <m:rPr>
            <m:sty m:val="b"/>
          </m:rPr>
          <w:rPr>
            <w:rFonts w:ascii="Cambria Math" w:hAnsi="Cambria Math"/>
          </w:rPr>
          <m:t>s</m:t>
        </m:r>
        <m:r>
          <w:rPr>
            <w:rFonts w:ascii="Cambria Math" w:hAnsi="Cambria Math"/>
          </w:rPr>
          <m:t>)</m:t>
        </m:r>
      </m:oMath>
      <w:r>
        <w:t xml:space="preserve">, which are measured in a coordinate space </w:t>
      </w:r>
      <m:oMath>
        <m:r>
          <w:rPr>
            <w:rFonts w:ascii="Cambria Math" w:hAnsi="Cambria Math"/>
          </w:rPr>
          <m:t>{</m:t>
        </m:r>
        <m:r>
          <m:rPr>
            <m:sty m:val="b"/>
          </m:rPr>
          <w:rPr>
            <w:rFonts w:ascii="Cambria Math" w:hAnsi="Cambria Math"/>
          </w:rPr>
          <m:t>s</m:t>
        </m:r>
        <m:r>
          <w:rPr>
            <w:rFonts w:ascii="Cambria Math" w:hAnsi="Cambria Math"/>
          </w:rPr>
          <m:t>∈S∈</m:t>
        </m:r>
        <m:sSup>
          <m:sSupPr>
            <m:ctrlPr>
              <w:rPr>
                <w:rFonts w:ascii="Cambria Math" w:hAnsi="Cambria Math"/>
              </w:rPr>
            </m:ctrlPr>
          </m:sSupPr>
          <m:e>
            <m:r>
              <m:rPr>
                <m:scr m:val="fraktur"/>
              </m:rPr>
              <w:rPr>
                <w:rFonts w:ascii="Cambria Math" w:hAnsi="Cambria Math"/>
              </w:rPr>
              <m:t>R</m:t>
            </m:r>
          </m:e>
          <m:sup>
            <m:r>
              <w:rPr>
                <w:rFonts w:ascii="Cambria Math" w:hAnsi="Cambria Math"/>
              </w:rPr>
              <m:t>d</m:t>
            </m:r>
          </m:sup>
        </m:sSup>
        <m:r>
          <w:rPr>
            <w:rFonts w:ascii="Cambria Math" w:hAnsi="Cambria Math"/>
          </w:rPr>
          <m:t>}</m:t>
        </m:r>
      </m:oMath>
      <w:r>
        <w:t xml:space="preserve"> and domain </w:t>
      </w:r>
      <m:oMath>
        <m:r>
          <w:rPr>
            <w:rFonts w:ascii="Cambria Math" w:hAnsi="Cambria Math"/>
          </w:rPr>
          <m:t>S</m:t>
        </m:r>
      </m:oMath>
      <w:r>
        <w:t xml:space="preserve"> of dimensionality </w:t>
      </w:r>
      <m:oMath>
        <m:r>
          <w:rPr>
            <w:rFonts w:ascii="Cambria Math" w:hAnsi="Cambria Math"/>
          </w:rPr>
          <m:t>d</m:t>
        </m:r>
      </m:oMath>
      <w:r>
        <w:t xml:space="preserve">. In this framework, we will mainly focus upon the case of </w:t>
      </w:r>
      <m:oMath>
        <m:r>
          <w:rPr>
            <w:rFonts w:ascii="Cambria Math" w:hAnsi="Cambria Math"/>
          </w:rPr>
          <m:t>d=2</m:t>
        </m:r>
      </m:oMath>
      <w:r>
        <w:t xml:space="preserve"> spatial dimensions (e.g., longitude and latitude or northing and easting). The observations </w:t>
      </w:r>
      <m:oMath>
        <m:r>
          <w:rPr>
            <w:rFonts w:ascii="Cambria Math" w:hAnsi="Cambria Math"/>
          </w:rPr>
          <m:t>Y(</m:t>
        </m:r>
        <m:r>
          <m:rPr>
            <m:sty m:val="b"/>
          </m:rPr>
          <w:rPr>
            <w:rFonts w:ascii="Cambria Math" w:hAnsi="Cambria Math"/>
          </w:rPr>
          <m:t>s</m:t>
        </m:r>
        <m:r>
          <w:rPr>
            <w:rFonts w:ascii="Cambria Math" w:hAnsi="Cambria Math"/>
          </w:rPr>
          <m:t>)</m:t>
        </m:r>
      </m:oMath>
      <w:r>
        <w:t xml:space="preserve"> are assumed to be realizations of a </w:t>
      </w:r>
      <w:r>
        <w:rPr>
          <w:b/>
        </w:rPr>
        <w:t>spatial stochastic process</w:t>
      </w:r>
      <w:proofErr w:type="gramStart"/>
      <w:r>
        <w:t xml:space="preserve">, </w:t>
      </w:r>
      <w:proofErr w:type="gramEnd"/>
      <m:oMath>
        <m:r>
          <w:rPr>
            <w:rFonts w:ascii="Cambria Math" w:hAnsi="Cambria Math"/>
          </w:rPr>
          <m:t>y</m:t>
        </m:r>
      </m:oMath>
      <w:r>
        <w:t xml:space="preserve">, that is, some latent, unobservable but real stochastic generative function. </w:t>
      </w:r>
      <w:r w:rsidR="00547916">
        <w:t xml:space="preserve">These are also known as </w:t>
      </w:r>
      <w:r w:rsidR="00754ED8">
        <w:t>(</w:t>
      </w:r>
      <w:r w:rsidR="00D17F42">
        <w:t>s</w:t>
      </w:r>
      <w:r w:rsidR="00754ED8">
        <w:t xml:space="preserve">patial) </w:t>
      </w:r>
      <w:r w:rsidR="00D17F42">
        <w:t>“</w:t>
      </w:r>
      <w:r w:rsidR="00547916">
        <w:t xml:space="preserve">Random Fields” in the literature. </w:t>
      </w:r>
      <w:r>
        <w:t xml:space="preserve">The manner in which the variability of </w:t>
      </w:r>
      <m:oMath>
        <m:r>
          <w:rPr>
            <w:rFonts w:ascii="Cambria Math" w:hAnsi="Cambria Math"/>
          </w:rPr>
          <m:t>y</m:t>
        </m:r>
      </m:oMath>
      <w:r>
        <w:t xml:space="preserve"> changes as a function of distance</w:t>
      </w:r>
      <w:proofErr w:type="gramStart"/>
      <w:r w:rsidR="00D17F42">
        <w:t>,</w:t>
      </w:r>
      <w:r>
        <w:t xml:space="preserve"> </w:t>
      </w:r>
      <w:proofErr w:type="gramEnd"/>
      <m:oMath>
        <m:r>
          <w:rPr>
            <w:rFonts w:ascii="Cambria Math" w:hAnsi="Cambria Math"/>
          </w:rPr>
          <m:t>h=∥</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oMath>
      <w:r>
        <w:t xml:space="preserve">, is known as the spatial autocorrelation function. This spatial dependence is highly informative in that it defines how </w:t>
      </w:r>
      <w:r w:rsidR="00DD7230">
        <w:t>the similarity of observations</w:t>
      </w:r>
      <w:r>
        <w:t xml:space="preserve"> changes with distance and so ultimately defines </w:t>
      </w:r>
      <w:r>
        <w:rPr>
          <w:b/>
        </w:rPr>
        <w:t>spatial scale</w:t>
      </w:r>
      <w:r>
        <w:t>.</w:t>
      </w:r>
    </w:p>
    <w:p w:rsidR="007B15B2" w:rsidRDefault="007B15B2" w:rsidP="007B15B2">
      <w:pPr>
        <w:pStyle w:val="BodyText"/>
      </w:pPr>
      <w:r>
        <w:t>The spatial model is succinctly expressed as a regression model of a stochastic process (Banerjee</w:t>
      </w:r>
      <w:r w:rsidR="00407483">
        <w:t xml:space="preserve"> et al. </w:t>
      </w:r>
      <w:r>
        <w:t>2014):</w:t>
      </w:r>
    </w:p>
    <w:p w:rsidR="007B15B2" w:rsidRDefault="007B15B2" w:rsidP="007B15B2">
      <w:pPr>
        <w:pStyle w:val="BodyText"/>
      </w:pPr>
      <m:oMathPara>
        <m:oMathParaPr>
          <m:jc m:val="center"/>
        </m:oMathParaPr>
        <m:oMath>
          <m:r>
            <w:rPr>
              <w:rFonts w:ascii="Cambria Math" w:hAnsi="Cambria Math"/>
            </w:rPr>
            <m:t>Y(</m:t>
          </m:r>
          <m:r>
            <m:rPr>
              <m:sty m:val="b"/>
            </m:rPr>
            <w:rPr>
              <w:rFonts w:ascii="Cambria Math" w:hAnsi="Cambria Math"/>
            </w:rPr>
            <m:t>s</m:t>
          </m:r>
          <m:r>
            <w:rPr>
              <w:rFonts w:ascii="Cambria Math" w:hAnsi="Cambria Math"/>
            </w:rPr>
            <m:t>)=μ(</m:t>
          </m:r>
          <m:r>
            <m:rPr>
              <m:sty m:val="b"/>
            </m:rPr>
            <w:rPr>
              <w:rFonts w:ascii="Cambria Math" w:hAnsi="Cambria Math"/>
            </w:rPr>
            <m:t>s</m:t>
          </m:r>
          <m:r>
            <w:rPr>
              <w:rFonts w:ascii="Cambria Math" w:hAnsi="Cambria Math"/>
            </w:rPr>
            <m:t>)+e(</m:t>
          </m:r>
          <m:r>
            <m:rPr>
              <m:sty m:val="b"/>
            </m:rPr>
            <w:rPr>
              <w:rFonts w:ascii="Cambria Math" w:hAnsi="Cambria Math"/>
            </w:rPr>
            <m:t>s</m:t>
          </m:r>
          <m:r>
            <w:rPr>
              <w:rFonts w:ascii="Cambria Math" w:hAnsi="Cambria Math"/>
            </w:rPr>
            <m:t>)</m:t>
          </m:r>
        </m:oMath>
      </m:oMathPara>
    </w:p>
    <w:p w:rsidR="007B15B2" w:rsidRDefault="007B15B2" w:rsidP="007B15B2">
      <w:proofErr w:type="gramStart"/>
      <w:r>
        <w:t>where</w:t>
      </w:r>
      <w:proofErr w:type="gramEnd"/>
      <w:r>
        <w:t xml:space="preserve">, the observations </w:t>
      </w:r>
      <m:oMath>
        <m:r>
          <w:rPr>
            <w:rFonts w:ascii="Cambria Math" w:hAnsi="Cambria Math"/>
          </w:rPr>
          <m:t>Y(</m:t>
        </m:r>
        <m:r>
          <m:rPr>
            <m:sty m:val="b"/>
          </m:rPr>
          <w:rPr>
            <w:rFonts w:ascii="Cambria Math" w:hAnsi="Cambria Math"/>
          </w:rPr>
          <m:t>s</m:t>
        </m:r>
        <m:r>
          <w:rPr>
            <w:rFonts w:ascii="Cambria Math" w:hAnsi="Cambria Math"/>
          </w:rPr>
          <m:t>)</m:t>
        </m:r>
      </m:oMath>
      <w:r>
        <w:t xml:space="preserve"> are a function of some mean process </w:t>
      </w:r>
      <m:oMath>
        <m:r>
          <w:rPr>
            <w:rFonts w:ascii="Cambria Math" w:hAnsi="Cambria Math"/>
          </w:rPr>
          <m:t>μ(</m:t>
        </m:r>
        <m:r>
          <m:rPr>
            <m:sty m:val="b"/>
          </m:rPr>
          <w:rPr>
            <w:rFonts w:ascii="Cambria Math" w:hAnsi="Cambria Math"/>
          </w:rPr>
          <m:t>s</m:t>
        </m:r>
        <m:r>
          <w:rPr>
            <w:rFonts w:ascii="Cambria Math" w:hAnsi="Cambria Math"/>
          </w:rPr>
          <m:t>)</m:t>
        </m:r>
      </m:oMath>
      <w:r>
        <w:t xml:space="preserve">, and a residual error process </w:t>
      </w:r>
      <m:oMath>
        <m:r>
          <w:rPr>
            <w:rFonts w:ascii="Cambria Math" w:hAnsi="Cambria Math"/>
          </w:rPr>
          <m:t>e(</m:t>
        </m:r>
        <m:r>
          <m:rPr>
            <m:sty m:val="b"/>
          </m:rPr>
          <w:rPr>
            <w:rFonts w:ascii="Cambria Math" w:hAnsi="Cambria Math"/>
          </w:rPr>
          <m:t>s</m:t>
        </m:r>
        <m:r>
          <w:rPr>
            <w:rFonts w:ascii="Cambria Math" w:hAnsi="Cambria Math"/>
          </w:rPr>
          <m:t>)</m:t>
        </m:r>
      </m:oMath>
      <w:r>
        <w:t>. The latter are further defined as:</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μ(</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x(</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β</m:t>
                </m:r>
              </m:e>
            </m:mr>
            <m:mr>
              <m:e>
                <m:r>
                  <w:rPr>
                    <w:rFonts w:ascii="Cambria Math" w:hAnsi="Cambria Math"/>
                  </w:rPr>
                  <m:t>e(</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ω(</m:t>
                </m:r>
                <m:r>
                  <m:rPr>
                    <m:sty m:val="b"/>
                  </m:rPr>
                  <w:rPr>
                    <w:rFonts w:ascii="Cambria Math" w:hAnsi="Cambria Math"/>
                  </w:rPr>
                  <m:t>s</m:t>
                </m:r>
                <m:r>
                  <w:rPr>
                    <w:rFonts w:ascii="Cambria Math" w:hAnsi="Cambria Math"/>
                  </w:rPr>
                  <m:t>)+ε(</m:t>
                </m:r>
                <m:r>
                  <m:rPr>
                    <m:sty m:val="b"/>
                  </m:rPr>
                  <w:rPr>
                    <w:rFonts w:ascii="Cambria Math" w:hAnsi="Cambria Math"/>
                  </w:rPr>
                  <m:t>s</m:t>
                </m:r>
                <m:r>
                  <w:rPr>
                    <w:rFonts w:ascii="Cambria Math" w:hAnsi="Cambria Math"/>
                  </w:rPr>
                  <m:t>)</m:t>
                </m:r>
              </m:e>
            </m:mr>
          </m:m>
        </m:oMath>
      </m:oMathPara>
    </w:p>
    <w:p w:rsidR="007B15B2" w:rsidRDefault="007B15B2" w:rsidP="007B15B2">
      <w:proofErr w:type="gramStart"/>
      <w:r>
        <w:lastRenderedPageBreak/>
        <w:t>where</w:t>
      </w:r>
      <w:proofErr w:type="gramEnd"/>
      <w:r>
        <w:t xml:space="preserve"> </w:t>
      </w:r>
      <m:oMath>
        <m:r>
          <w:rPr>
            <w:rFonts w:ascii="Cambria Math" w:hAnsi="Cambria Math"/>
          </w:rPr>
          <m:t>x(</m:t>
        </m:r>
        <m:r>
          <m:rPr>
            <m:sty m:val="b"/>
          </m:rPr>
          <w:rPr>
            <w:rFonts w:ascii="Cambria Math" w:hAnsi="Cambria Math"/>
          </w:rPr>
          <m:t>s</m:t>
        </m:r>
        <m:r>
          <w:rPr>
            <w:rFonts w:ascii="Cambria Math" w:hAnsi="Cambria Math"/>
          </w:rPr>
          <m:t>)</m:t>
        </m:r>
      </m:oMath>
      <w:r>
        <w:t xml:space="preserve"> are spatially referenced predictors with associated parameters </w:t>
      </w:r>
      <m:oMath>
        <m:r>
          <w:rPr>
            <w:rFonts w:ascii="Cambria Math" w:hAnsi="Cambria Math"/>
          </w:rPr>
          <m:t>β</m:t>
        </m:r>
      </m:oMath>
      <w:r>
        <w:t xml:space="preserve">; and the residual error process is decomposed into spatial </w:t>
      </w:r>
      <m:oMath>
        <m:r>
          <w:rPr>
            <w:rFonts w:ascii="Cambria Math" w:hAnsi="Cambria Math"/>
          </w:rPr>
          <m:t>ω(</m:t>
        </m:r>
        <m:r>
          <m:rPr>
            <m:sty m:val="b"/>
          </m:rPr>
          <w:rPr>
            <w:rFonts w:ascii="Cambria Math" w:hAnsi="Cambria Math"/>
          </w:rPr>
          <m:t>s</m:t>
        </m:r>
        <m:r>
          <w:rPr>
            <w:rFonts w:ascii="Cambria Math" w:hAnsi="Cambria Math"/>
          </w:rPr>
          <m:t>)</m:t>
        </m:r>
      </m:oMath>
      <w:r>
        <w:t xml:space="preserve"> and nonspatial </w:t>
      </w:r>
      <m:oMath>
        <m:r>
          <w:rPr>
            <w:rFonts w:ascii="Cambria Math" w:hAnsi="Cambria Math"/>
          </w:rPr>
          <m:t>ε(</m:t>
        </m:r>
        <m:r>
          <m:rPr>
            <m:sty m:val="b"/>
          </m:rPr>
          <w:rPr>
            <w:rFonts w:ascii="Cambria Math" w:hAnsi="Cambria Math"/>
          </w:rPr>
          <m:t>s</m:t>
        </m:r>
        <m:r>
          <w:rPr>
            <w:rFonts w:ascii="Cambria Math" w:hAnsi="Cambria Math"/>
          </w:rPr>
          <m:t>)</m:t>
        </m:r>
      </m:oMath>
      <w:r>
        <w:t xml:space="preserve"> components. The latter is also known as “nugget” error in geostatistics and represents error associated with measurement and/or microscale variability/processes.</w:t>
      </w:r>
    </w:p>
    <w:p w:rsidR="007863AE" w:rsidRDefault="007B15B2" w:rsidP="007B15B2">
      <w:pPr>
        <w:pStyle w:val="BodyText"/>
      </w:pPr>
      <w:r>
        <w:t>The error structures are usual</w:t>
      </w:r>
      <w:r w:rsidR="00DD7230">
        <w:t>ly assumed to be the following:</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ε(</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N</m:t>
                </m:r>
                <m:r>
                  <w:rPr>
                    <w:rFonts w:ascii="Cambria Math" w:hAnsi="Cambria Math"/>
                  </w:rPr>
                  <m:t>(0,</m:t>
                </m:r>
                <m:sSup>
                  <m:sSupPr>
                    <m:ctrlPr>
                      <w:rPr>
                        <w:rFonts w:ascii="Cambria Math" w:hAnsi="Cambria Math"/>
                      </w:rPr>
                    </m:ctrlPr>
                  </m:sSupPr>
                  <m:e>
                    <m:r>
                      <w:rPr>
                        <w:rFonts w:ascii="Cambria Math" w:hAnsi="Cambria Math"/>
                      </w:rPr>
                      <m:t>τ</m:t>
                    </m:r>
                  </m:e>
                  <m:sup>
                    <m:r>
                      <w:rPr>
                        <w:rFonts w:ascii="Cambria Math" w:hAnsi="Cambria Math"/>
                      </w:rPr>
                      <m:t>2</m:t>
                    </m:r>
                  </m:sup>
                </m:sSup>
                <m:r>
                  <w:rPr>
                    <w:rFonts w:ascii="Cambria Math" w:hAnsi="Cambria Math"/>
                  </w:rPr>
                  <m:t>)</m:t>
                </m:r>
              </m:e>
            </m:mr>
            <m:mr>
              <m:e>
                <m:r>
                  <w:rPr>
                    <w:rFonts w:ascii="Cambria Math" w:hAnsi="Cambria Math"/>
                  </w:rPr>
                  <m:t>ω(</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GP</m:t>
                </m:r>
                <m:r>
                  <w:rPr>
                    <w:rFonts w:ascii="Cambria Math" w:hAnsi="Cambria Math"/>
                  </w:rPr>
                  <m:t>(0,C(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r>
                  <m:rPr>
                    <m:sty m:val="b"/>
                  </m:rPr>
                  <w:rPr>
                    <w:rFonts w:ascii="Cambria Math" w:hAnsi="Cambria Math"/>
                  </w:rPr>
                  <m:t>θ</m:t>
                </m:r>
                <m:r>
                  <w:rPr>
                    <w:rFonts w:ascii="Cambria Math" w:hAnsi="Cambria Math"/>
                  </w:rPr>
                  <m:t>))</m:t>
                </m:r>
              </m:e>
            </m:mr>
            <m:mr>
              <m:e>
                <m:r>
                  <m:rPr>
                    <m:sty m:val="b"/>
                  </m:rPr>
                  <w:rPr>
                    <w:rFonts w:ascii="Cambria Math" w:hAnsi="Cambria Math"/>
                  </w:rPr>
                  <m:t>Y</m:t>
                </m:r>
              </m:e>
              <m:e>
                <m:r>
                  <w:rPr>
                    <w:rFonts w:ascii="Cambria Math" w:hAnsi="Cambria Math"/>
                  </w:rPr>
                  <m:t>∼</m:t>
                </m:r>
              </m:e>
              <m:e>
                <m:r>
                  <m:rPr>
                    <m:sty m:val="p"/>
                  </m:rPr>
                  <w:rPr>
                    <w:rFonts w:ascii="Cambria Math" w:hAnsi="Cambria Math"/>
                  </w:rPr>
                  <m:t>MVN</m:t>
                </m:r>
                <m:r>
                  <w:rPr>
                    <w:rFonts w:ascii="Cambria Math" w:hAnsi="Cambria Math"/>
                  </w:rPr>
                  <m:t>(</m:t>
                </m:r>
                <m:r>
                  <m:rPr>
                    <m:sty m:val="b"/>
                  </m:rPr>
                  <w:rPr>
                    <w:rFonts w:ascii="Cambria Math" w:hAnsi="Cambria Math"/>
                  </w:rPr>
                  <m:t>μ</m:t>
                </m:r>
                <m:r>
                  <w:rPr>
                    <w:rFonts w:ascii="Cambria Math" w:hAnsi="Cambria Math"/>
                  </w:rPr>
                  <m:t>,</m:t>
                </m:r>
                <m:r>
                  <m:rPr>
                    <m:sty m:val="b"/>
                  </m:rPr>
                  <w:rPr>
                    <w:rFonts w:ascii="Cambria Math" w:hAnsi="Cambria Math"/>
                  </w:rPr>
                  <m:t>Σ</m:t>
                </m:r>
                <m:r>
                  <w:rPr>
                    <w:rFonts w:ascii="Cambria Math" w:hAnsi="Cambria Math"/>
                  </w:rPr>
                  <m:t>).</m:t>
                </m:r>
              </m:e>
            </m:mr>
          </m:m>
        </m:oMath>
      </m:oMathPara>
    </w:p>
    <w:p w:rsidR="007B15B2" w:rsidRDefault="007B15B2" w:rsidP="007B15B2">
      <w:r>
        <w:t xml:space="preserve">The </w:t>
      </w:r>
      <w:proofErr w:type="spellStart"/>
      <w:r>
        <w:t>nonspatial</w:t>
      </w:r>
      <w:proofErr w:type="spellEnd"/>
      <w:r>
        <w:t xml:space="preserve"> error is assumed normal with mean 0 and standard </w:t>
      </w:r>
      <w:proofErr w:type="gramStart"/>
      <w:r>
        <w:t xml:space="preserve">deviation </w:t>
      </w:r>
      <w:proofErr w:type="gramEnd"/>
      <m:oMath>
        <m:r>
          <w:rPr>
            <w:rFonts w:ascii="Cambria Math" w:hAnsi="Cambria Math"/>
          </w:rPr>
          <m:t>τ</m:t>
        </m:r>
      </m:oMath>
      <w:r>
        <w:t xml:space="preserve">. The spatial error is assumed to follow a Gaussian Process with mean 0 and </w:t>
      </w:r>
      <w:proofErr w:type="gramStart"/>
      <w:r>
        <w:t xml:space="preserve">covariance </w:t>
      </w:r>
      <w:proofErr w:type="gramEnd"/>
      <m:oMath>
        <m:r>
          <w:rPr>
            <w:rFonts w:ascii="Cambria Math" w:hAnsi="Cambria Math"/>
          </w:rPr>
          <m:t>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r>
          <m:rPr>
            <m:sty m:val="b"/>
          </m:rPr>
          <w:rPr>
            <w:rFonts w:ascii="Cambria Math" w:hAnsi="Cambria Math"/>
          </w:rPr>
          <m:t>θ</m:t>
        </m:r>
        <m:r>
          <w:rPr>
            <w:rFonts w:ascii="Cambria Math" w:hAnsi="Cambria Math"/>
          </w:rPr>
          <m:t>)</m:t>
        </m:r>
      </m:oMath>
      <w:r>
        <w:t xml:space="preserve">, that is, a </w:t>
      </w:r>
      <w:r>
        <w:rPr>
          <w:i/>
        </w:rPr>
        <w:t>spatial covariance function</w:t>
      </w:r>
      <w:r>
        <w:t xml:space="preserve"> with parameters </w:t>
      </w:r>
      <m:oMath>
        <m:r>
          <m:rPr>
            <m:sty m:val="b"/>
          </m:rPr>
          <w:rPr>
            <w:rFonts w:ascii="Cambria Math" w:hAnsi="Cambria Math"/>
          </w:rPr>
          <m:t>θ</m:t>
        </m:r>
      </m:oMath>
      <w:r>
        <w:t xml:space="preserve">. A multivariate normal likelihood is usually assumed for the </w:t>
      </w:r>
      <w:proofErr w:type="gramStart"/>
      <w:r w:rsidR="007863AE">
        <w:t xml:space="preserve">observations </w:t>
      </w:r>
      <w:proofErr w:type="gramEnd"/>
      <m:oMath>
        <m:r>
          <m:rPr>
            <m:sty m:val="b"/>
          </m:rPr>
          <w:rPr>
            <w:rFonts w:ascii="Cambria Math" w:hAnsi="Cambria Math"/>
          </w:rPr>
          <m:t>Y</m:t>
        </m:r>
        <m:r>
          <w:rPr>
            <w:rFonts w:ascii="Cambria Math" w:hAnsi="Cambria Math"/>
          </w:rPr>
          <m:t>=(Y(</m:t>
        </m:r>
        <m:sSub>
          <m:sSubPr>
            <m:ctrlPr>
              <w:rPr>
                <w:rFonts w:ascii="Cambria Math" w:hAnsi="Cambria Math"/>
              </w:rPr>
            </m:ctrlPr>
          </m:sSubPr>
          <m:e>
            <m:r>
              <m:rPr>
                <m:sty m:val="b"/>
              </m:rPr>
              <w:rPr>
                <w:rFonts w:ascii="Cambria Math" w:hAnsi="Cambria Math"/>
              </w:rPr>
              <m:t>s</m:t>
            </m:r>
          </m:e>
          <m:sub>
            <m:r>
              <w:rPr>
                <w:rFonts w:ascii="Cambria Math" w:hAnsi="Cambria Math"/>
              </w:rPr>
              <m:t>1</m:t>
            </m:r>
          </m:sub>
        </m:sSub>
        <m:r>
          <w:rPr>
            <w:rFonts w:ascii="Cambria Math" w:hAnsi="Cambria Math"/>
          </w:rPr>
          <m:t>),…,Y(</m:t>
        </m:r>
        <m:sSub>
          <m:sSubPr>
            <m:ctrlPr>
              <w:rPr>
                <w:rFonts w:ascii="Cambria Math" w:hAnsi="Cambria Math"/>
              </w:rPr>
            </m:ctrlPr>
          </m:sSubPr>
          <m:e>
            <m:r>
              <m:rPr>
                <m:sty m:val="b"/>
              </m:rPr>
              <w:rPr>
                <w:rFonts w:ascii="Cambria Math" w:hAnsi="Cambria Math"/>
              </w:rPr>
              <m:t>s</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with mean </w:t>
      </w:r>
      <m:oMath>
        <m:r>
          <m:rPr>
            <m:sty m:val="b"/>
          </m:rPr>
          <w:rPr>
            <w:rFonts w:ascii="Cambria Math" w:hAnsi="Cambria Math"/>
          </w:rPr>
          <m:t>μ</m:t>
        </m:r>
        <m:r>
          <w:rPr>
            <w:rFonts w:ascii="Cambria Math" w:hAnsi="Cambria Math"/>
          </w:rPr>
          <m:t>=</m:t>
        </m:r>
        <m:r>
          <m:rPr>
            <m:sty m:val="b"/>
          </m:rPr>
          <w:rPr>
            <w:rFonts w:ascii="Cambria Math" w:hAnsi="Cambria Math"/>
          </w:rPr>
          <m:t>Xβ</m:t>
        </m:r>
      </m:oMath>
      <w:r>
        <w:t xml:space="preserve"> and covariance </w:t>
      </w:r>
      <m:oMath>
        <m:r>
          <m:rPr>
            <m:sty m:val="b"/>
          </m:rPr>
          <w:rPr>
            <w:rFonts w:ascii="Cambria Math" w:hAnsi="Cambria Math"/>
          </w:rPr>
          <m:t>Σ</m:t>
        </m:r>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r>
                  <w:rPr>
                    <w:rFonts w:ascii="Cambria Math" w:hAnsi="Cambria Math"/>
                  </w:rPr>
                  <m:t>;θ)</m:t>
                </m:r>
              </m:e>
            </m:d>
          </m:e>
          <m:sub>
            <m:r>
              <w:rPr>
                <w:rFonts w:ascii="Cambria Math" w:hAnsi="Cambria Math"/>
              </w:rPr>
              <m:t>i,j=1</m:t>
            </m:r>
          </m:sub>
          <m:sup>
            <m:r>
              <w:rPr>
                <w:rFonts w:ascii="Cambria Math" w:hAnsi="Cambria Math"/>
              </w:rPr>
              <m:t>n</m:t>
            </m:r>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oMath>
      <w:r>
        <w:t xml:space="preserve">. </w:t>
      </w:r>
      <w:r w:rsidR="00DD7230">
        <w:t>T</w:t>
      </w:r>
      <w:r>
        <w:t xml:space="preserve">he matrix of </w:t>
      </w:r>
      <w:proofErr w:type="spellStart"/>
      <w:r>
        <w:t>regressors</w:t>
      </w:r>
      <w:proofErr w:type="spellEnd"/>
      <w:r>
        <w:t xml:space="preserve"> </w:t>
      </w:r>
      <w:r w:rsidR="00DD7230">
        <w:t xml:space="preserve">is </w:t>
      </w:r>
      <m:oMath>
        <m:r>
          <m:rPr>
            <m:sty m:val="b"/>
          </m:rPr>
          <w:rPr>
            <w:rFonts w:ascii="Cambria Math" w:hAnsi="Cambria Math"/>
          </w:rPr>
          <m:t>X</m:t>
        </m:r>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T</m:t>
                    </m:r>
                  </m:sup>
                </m:sSup>
              </m:e>
            </m:d>
          </m:e>
          <m:sub>
            <m:r>
              <w:rPr>
                <w:rFonts w:ascii="Cambria Math" w:hAnsi="Cambria Math"/>
              </w:rPr>
              <m:t>i=1</m:t>
            </m:r>
          </m:sub>
          <m:sup>
            <m:r>
              <w:rPr>
                <w:rFonts w:ascii="Cambria Math" w:hAnsi="Cambria Math"/>
              </w:rPr>
              <m:t>n</m:t>
            </m:r>
          </m:sup>
        </m:sSubSup>
      </m:oMath>
      <w:r w:rsidR="00DD7230">
        <w:t xml:space="preserve"> </w:t>
      </w:r>
      <w:r>
        <w:t xml:space="preserve">and </w:t>
      </w:r>
      <m:oMath>
        <m:sSub>
          <m:sSubPr>
            <m:ctrlPr>
              <w:rPr>
                <w:rFonts w:ascii="Cambria Math" w:hAnsi="Cambria Math"/>
              </w:rPr>
            </m:ctrlPr>
          </m:sSubPr>
          <m:e>
            <m:r>
              <w:rPr>
                <w:rFonts w:ascii="Cambria Math" w:hAnsi="Cambria Math"/>
              </w:rPr>
              <m:t>I</m:t>
            </m:r>
          </m:e>
          <m:sub>
            <m:r>
              <w:rPr>
                <w:rFonts w:ascii="Cambria Math" w:hAnsi="Cambria Math"/>
              </w:rPr>
              <m:t>n</m:t>
            </m:r>
          </m:sub>
        </m:sSub>
      </m:oMath>
      <w:r>
        <w:t xml:space="preserve"> is an identity matrix of </w:t>
      </w:r>
      <w:proofErr w:type="gramStart"/>
      <w:r>
        <w:t xml:space="preserve">size </w:t>
      </w:r>
      <w:proofErr w:type="gramEnd"/>
      <m:oMath>
        <m:r>
          <w:rPr>
            <w:rFonts w:ascii="Cambria Math" w:hAnsi="Cambria Math"/>
          </w:rPr>
          <m:t>n</m:t>
        </m:r>
      </m:oMath>
      <w:r>
        <w:t>.</w:t>
      </w:r>
    </w:p>
    <w:p w:rsidR="007B15B2" w:rsidRDefault="007B15B2" w:rsidP="007B15B2">
      <w:pPr>
        <w:pStyle w:val="BodyText"/>
      </w:pPr>
      <w:r>
        <w:t xml:space="preserve">The spatial covariance function </w:t>
      </w:r>
      <m:oMath>
        <m:r>
          <w:rPr>
            <w:rFonts w:ascii="Cambria Math" w:hAnsi="Cambria Math"/>
          </w:rPr>
          <m:t>C(h)=C(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oMath>
      <w:r>
        <w:t xml:space="preserve"> expresses the tendency of observations closer together to be more similar to each other than those further away; </w:t>
      </w:r>
      <m:oMath>
        <m:r>
          <w:rPr>
            <w:rFonts w:ascii="Cambria Math" w:hAnsi="Cambria Math"/>
          </w:rPr>
          <m:t>h=∥</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oMath>
      <w:r>
        <w:t xml:space="preserve"> is the distance separating observations. Historically, a number of different forms have been used. The most frequently used forms include (</w:t>
      </w:r>
      <w:proofErr w:type="gramStart"/>
      <w:r>
        <w:t xml:space="preserve">for </w:t>
      </w:r>
      <w:proofErr w:type="gramEnd"/>
      <m:oMath>
        <m:r>
          <w:rPr>
            <w:rFonts w:ascii="Cambria Math" w:hAnsi="Cambria Math"/>
          </w:rPr>
          <m:t>h&gt;0</m:t>
        </m:r>
      </m:oMath>
      <w:r>
        <w:t>):</w:t>
      </w:r>
    </w:p>
    <w:p w:rsidR="007863AE" w:rsidRDefault="007863AE" w:rsidP="007B15B2">
      <w:pPr>
        <w:pStyle w:val="BodyText"/>
      </w:pP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Spherical</m:t>
                    </m:r>
                  </m:sub>
                </m:sSub>
              </m:e>
              <m:e>
                <m:r>
                  <w:rPr>
                    <w:rFonts w:ascii="Cambria Math" w:hAnsi="Cambria Math"/>
                  </w:rPr>
                  <m:t>=</m:t>
                </m:r>
              </m:e>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(1-</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h/ϕ+</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(h/ϕ</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m:t>
                          </m:r>
                        </m:e>
                        <m:e>
                          <m:r>
                            <w:rPr>
                              <w:rFonts w:ascii="Cambria Math" w:hAnsi="Cambria Math"/>
                            </w:rPr>
                            <m:t>0&lt;</m:t>
                          </m:r>
                          <m:r>
                            <w:rPr>
                              <w:rFonts w:ascii="Cambria Math" w:hAnsi="Cambria Math"/>
                            </w:rPr>
                            <m:t>h&lt;=ϕ</m:t>
                          </m:r>
                        </m:e>
                      </m:mr>
                      <m:mr>
                        <m:e>
                          <m:r>
                            <w:rPr>
                              <w:rFonts w:ascii="Cambria Math" w:hAnsi="Cambria Math"/>
                            </w:rPr>
                            <m:t>0;</m:t>
                          </m:r>
                        </m:e>
                        <m:e>
                          <m:r>
                            <w:rPr>
                              <w:rFonts w:ascii="Cambria Math" w:hAnsi="Cambria Math"/>
                            </w:rPr>
                            <m:t>h&gt;ϕ</m:t>
                          </m:r>
                        </m:e>
                      </m:mr>
                    </m:m>
                  </m:e>
                </m:d>
              </m:e>
            </m:mr>
            <m:mr>
              <m:e>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Exponential</m:t>
                    </m:r>
                  </m:sub>
                </m:sSub>
              </m:e>
              <m:e>
                <m:r>
                  <w:rPr>
                    <w:rFonts w:ascii="Cambria Math" w:hAnsi="Cambria Math"/>
                  </w:rPr>
                  <m:t>=</m:t>
                </m:r>
              </m:e>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r>
                  <m:rPr>
                    <m:sty m:val="p"/>
                  </m:rPr>
                  <w:rPr>
                    <w:rFonts w:ascii="Cambria Math" w:hAnsi="Cambria Math"/>
                  </w:rPr>
                  <m:t>exp</m:t>
                </m:r>
                <m:r>
                  <w:rPr>
                    <w:rFonts w:ascii="Cambria Math" w:hAnsi="Cambria Math"/>
                  </w:rPr>
                  <m:t>(-h/ϕ))</m:t>
                </m:r>
              </m:e>
            </m:mr>
            <m:mr>
              <m:e>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Gaussian</m:t>
                    </m:r>
                  </m:sub>
                </m:sSub>
              </m:e>
              <m:e>
                <m:r>
                  <w:rPr>
                    <w:rFonts w:ascii="Cambria Math" w:hAnsi="Cambria Math"/>
                  </w:rPr>
                  <m:t>=</m:t>
                </m:r>
              </m:e>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r>
                  <m:rPr>
                    <m:sty m:val="p"/>
                  </m:rPr>
                  <w:rPr>
                    <w:rFonts w:ascii="Cambria Math" w:hAnsi="Cambria Math"/>
                  </w:rPr>
                  <m:t>exp</m:t>
                </m:r>
                <m:r>
                  <w:rPr>
                    <w:rFonts w:ascii="Cambria Math" w:hAnsi="Cambria Math"/>
                  </w:rPr>
                  <m:t>(-(h/ϕ</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r>
              <m:e>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Powered exponential</m:t>
                    </m:r>
                  </m:sub>
                </m:sSub>
              </m:e>
              <m:e>
                <m:r>
                  <w:rPr>
                    <w:rFonts w:ascii="Cambria Math" w:hAnsi="Cambria Math"/>
                  </w:rPr>
                  <m:t>=</m:t>
                </m:r>
              </m:e>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r>
                  <m:rPr>
                    <m:sty m:val="p"/>
                  </m:rPr>
                  <w:rPr>
                    <w:rFonts w:ascii="Cambria Math" w:hAnsi="Cambria Math"/>
                  </w:rPr>
                  <m:t>exp</m:t>
                </m:r>
                <m:r>
                  <w:rPr>
                    <w:rFonts w:ascii="Cambria Math" w:hAnsi="Cambria Math"/>
                  </w:rPr>
                  <m:t>(-|h/ϕ</m:t>
                </m:r>
                <m:sSup>
                  <m:sSupPr>
                    <m:ctrlPr>
                      <w:rPr>
                        <w:rFonts w:ascii="Cambria Math" w:hAnsi="Cambria Math"/>
                      </w:rPr>
                    </m:ctrlPr>
                  </m:sSupPr>
                  <m:e>
                    <m:r>
                      <w:rPr>
                        <w:rFonts w:ascii="Cambria Math" w:hAnsi="Cambria Math"/>
                      </w:rPr>
                      <m:t>|</m:t>
                    </m:r>
                  </m:e>
                  <m:sup>
                    <m:r>
                      <w:rPr>
                        <w:rFonts w:ascii="Cambria Math" w:hAnsi="Cambria Math"/>
                      </w:rPr>
                      <m:t>p</m:t>
                    </m:r>
                  </m:sup>
                </m:sSup>
                <m:r>
                  <w:rPr>
                    <w:rFonts w:ascii="Cambria Math" w:hAnsi="Cambria Math"/>
                  </w:rPr>
                  <m:t>))</m:t>
                </m:r>
              </m:e>
            </m:mr>
            <m:mr>
              <m:e>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Matérn</m:t>
                    </m:r>
                  </m:sub>
                </m:sSub>
              </m:e>
              <m:e>
                <m:r>
                  <w:rPr>
                    <w:rFonts w:ascii="Cambria Math" w:hAnsi="Cambria Math"/>
                  </w:rPr>
                  <m:t>=</m:t>
                </m:r>
              </m:e>
              <m:e>
                <m:sSup>
                  <m:sSupPr>
                    <m:ctrlPr>
                      <w:rPr>
                        <w:rFonts w:ascii="Cambria Math" w:hAnsi="Cambria Math"/>
                      </w:rPr>
                    </m:ctrlPr>
                  </m:sSupPr>
                  <m:e>
                    <m:r>
                      <w:rPr>
                        <w:rFonts w:ascii="Cambria Math" w:hAnsi="Cambria Math"/>
                      </w:rPr>
                      <m:t>σ</m:t>
                    </m:r>
                  </m:e>
                  <m:sup>
                    <m:r>
                      <w:rPr>
                        <w:rFonts w:ascii="Cambria Math" w:hAnsi="Cambria Math"/>
                      </w:rPr>
                      <m:t>2</m:t>
                    </m:r>
                  </m:sup>
                </m:sSup>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ν-1</m:t>
                        </m:r>
                      </m:sup>
                    </m:sSup>
                    <m:r>
                      <w:rPr>
                        <w:rFonts w:ascii="Cambria Math" w:hAnsi="Cambria Math"/>
                      </w:rPr>
                      <m:t>Γ(ν)</m:t>
                    </m:r>
                  </m:den>
                </m:f>
                <m:r>
                  <w:rPr>
                    <w:rFonts w:ascii="Cambria Math" w:hAnsi="Cambria Math"/>
                  </w:rPr>
                  <m:t>(</m:t>
                </m:r>
                <m:rad>
                  <m:radPr>
                    <m:degHide m:val="1"/>
                    <m:ctrlPr>
                      <w:rPr>
                        <w:rFonts w:ascii="Cambria Math" w:hAnsi="Cambria Math"/>
                      </w:rPr>
                    </m:ctrlPr>
                  </m:radPr>
                  <m:deg/>
                  <m:e>
                    <m:r>
                      <w:rPr>
                        <w:rFonts w:ascii="Cambria Math" w:hAnsi="Cambria Math"/>
                      </w:rPr>
                      <m:t>2ν</m:t>
                    </m:r>
                  </m:e>
                </m:rad>
                <m:r>
                  <w:rPr>
                    <w:rFonts w:ascii="Cambria Math" w:hAnsi="Cambria Math"/>
                  </w:rPr>
                  <m:t>h/ϕ</m:t>
                </m:r>
                <m:sSup>
                  <m:sSupPr>
                    <m:ctrlPr>
                      <w:rPr>
                        <w:rFonts w:ascii="Cambria Math" w:hAnsi="Cambria Math"/>
                      </w:rPr>
                    </m:ctrlPr>
                  </m:sSupPr>
                  <m:e>
                    <m:r>
                      <w:rPr>
                        <w:rFonts w:ascii="Cambria Math" w:hAnsi="Cambria Math"/>
                      </w:rPr>
                      <m:t>)</m:t>
                    </m:r>
                  </m:e>
                  <m:sup>
                    <m:r>
                      <w:rPr>
                        <w:rFonts w:ascii="Cambria Math" w:hAnsi="Cambria Math"/>
                      </w:rPr>
                      <m:t>ν</m:t>
                    </m:r>
                  </m:sup>
                </m:sSup>
                <m:r>
                  <w:rPr>
                    <w:rFonts w:ascii="Cambria Math" w:hAnsi="Cambria Math"/>
                  </w:rPr>
                  <m:t> </m:t>
                </m:r>
                <m:sSub>
                  <m:sSubPr>
                    <m:ctrlPr>
                      <w:rPr>
                        <w:rFonts w:ascii="Cambria Math" w:hAnsi="Cambria Math"/>
                      </w:rPr>
                    </m:ctrlPr>
                  </m:sSubPr>
                  <m:e>
                    <m:r>
                      <w:rPr>
                        <w:rFonts w:ascii="Cambria Math" w:hAnsi="Cambria Math"/>
                      </w:rPr>
                      <m:t>K</m:t>
                    </m:r>
                  </m:e>
                  <m:sub>
                    <m:r>
                      <w:rPr>
                        <w:rFonts w:ascii="Cambria Math" w:hAnsi="Cambria Math"/>
                      </w:rPr>
                      <m:t>ν</m:t>
                    </m:r>
                  </m:sub>
                </m:sSub>
                <m:r>
                  <w:rPr>
                    <w:rFonts w:ascii="Cambria Math" w:hAnsi="Cambria Math"/>
                  </w:rPr>
                  <m:t>(</m:t>
                </m:r>
                <m:rad>
                  <m:radPr>
                    <m:degHide m:val="1"/>
                    <m:ctrlPr>
                      <w:rPr>
                        <w:rFonts w:ascii="Cambria Math" w:hAnsi="Cambria Math"/>
                      </w:rPr>
                    </m:ctrlPr>
                  </m:radPr>
                  <m:deg/>
                  <m:e>
                    <m:r>
                      <w:rPr>
                        <w:rFonts w:ascii="Cambria Math" w:hAnsi="Cambria Math"/>
                      </w:rPr>
                      <m:t>2ν</m:t>
                    </m:r>
                  </m:e>
                </m:rad>
                <m:r>
                  <w:rPr>
                    <w:rFonts w:ascii="Cambria Math" w:hAnsi="Cambria Math"/>
                  </w:rPr>
                  <m:t>h/ϕ).</m:t>
                </m:r>
              </m:e>
            </m:mr>
          </m:m>
        </m:oMath>
      </m:oMathPara>
    </w:p>
    <w:p w:rsidR="007863AE" w:rsidRDefault="007863AE" w:rsidP="007B15B2"/>
    <w:p w:rsidR="007B15B2" w:rsidRDefault="007B15B2" w:rsidP="007B15B2">
      <w:r>
        <w:t xml:space="preserve">At zero distance, </w:t>
      </w:r>
      <m:oMath>
        <m:r>
          <w:rPr>
            <w:rFonts w:ascii="Cambria Math" w:hAnsi="Cambria Math"/>
          </w:rPr>
          <m:t>C(0)=Cov(Y(s),Y(s))=Var(Y(s))=</m:t>
        </m:r>
        <m:sSup>
          <m:sSupPr>
            <m:ctrlPr>
              <w:rPr>
                <w:rFonts w:ascii="Cambria Math" w:hAnsi="Cambria Math"/>
              </w:rPr>
            </m:ctrlPr>
          </m:sSupPr>
          <m:e>
            <m:r>
              <w:rPr>
                <w:rFonts w:ascii="Cambria Math" w:hAnsi="Cambria Math"/>
              </w:rPr>
              <m:t>τ</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rPr>
          <w:i/>
        </w:rPr>
        <w:t>i.e.</w:t>
      </w:r>
      <w:r>
        <w:t xml:space="preserve">, global variance), where </w:t>
      </w:r>
      <m:oMath>
        <m:r>
          <w:rPr>
            <w:rFonts w:ascii="Cambria Math" w:hAnsi="Cambria Math"/>
          </w:rPr>
          <m:t>τ</m:t>
        </m:r>
      </m:oMath>
      <w:r>
        <w:t xml:space="preserve"> is the nonspatial error, </w:t>
      </w:r>
      <m:oMath>
        <m:r>
          <w:rPr>
            <w:rFonts w:ascii="Cambria Math" w:hAnsi="Cambria Math"/>
          </w:rPr>
          <m:t>σ</m:t>
        </m:r>
      </m:oMath>
      <w:r>
        <w:t xml:space="preserve"> is the spatial error, and </w:t>
      </w:r>
      <m:oMath>
        <m:r>
          <w:rPr>
            <w:rFonts w:ascii="Cambria Math" w:hAnsi="Cambria Math"/>
          </w:rPr>
          <m:t>θ={ϕ,ν,p,…}</m:t>
        </m:r>
      </m:oMath>
      <w:r>
        <w:t xml:space="preserve"> are function-specific parameters including </w:t>
      </w:r>
      <m:oMath>
        <m:r>
          <w:rPr>
            <w:rFonts w:ascii="Cambria Math" w:hAnsi="Cambria Math"/>
          </w:rPr>
          <m:t>ϕ</m:t>
        </m:r>
      </m:oMath>
      <w:r>
        <w:t xml:space="preserve"> the </w:t>
      </w:r>
      <w:r>
        <w:rPr>
          <w:i/>
        </w:rPr>
        <w:t>range</w:t>
      </w:r>
      <w:r>
        <w:t xml:space="preserve"> parameter. </w:t>
      </w:r>
      <m:oMath>
        <m:r>
          <w:rPr>
            <w:rFonts w:ascii="Cambria Math" w:hAnsi="Cambria Math"/>
          </w:rPr>
          <m:t>Γ(·)</m:t>
        </m:r>
      </m:oMath>
      <w:r>
        <w:t xml:space="preserve"> </w:t>
      </w:r>
      <w:r w:rsidR="007863AE">
        <w:t xml:space="preserve"> </w:t>
      </w:r>
      <w:proofErr w:type="gramStart"/>
      <w:r>
        <w:t>is</w:t>
      </w:r>
      <w:proofErr w:type="gramEnd"/>
      <w:r>
        <w:t xml:space="preserve"> the Gamma function and </w:t>
      </w:r>
      <m:oMath>
        <m:sSub>
          <m:sSubPr>
            <m:ctrlPr>
              <w:rPr>
                <w:rFonts w:ascii="Cambria Math" w:hAnsi="Cambria Math"/>
              </w:rPr>
            </m:ctrlPr>
          </m:sSubPr>
          <m:e>
            <m:r>
              <w:rPr>
                <w:rFonts w:ascii="Cambria Math" w:hAnsi="Cambria Math"/>
              </w:rPr>
              <m:t>K</m:t>
            </m:r>
          </m:e>
          <m:sub>
            <m:r>
              <w:rPr>
                <w:rFonts w:ascii="Cambria Math" w:hAnsi="Cambria Math"/>
              </w:rPr>
              <m:t>ν</m:t>
            </m:r>
          </m:sub>
        </m:sSub>
        <m:r>
          <w:rPr>
            <w:rFonts w:ascii="Cambria Math" w:hAnsi="Cambria Math"/>
          </w:rPr>
          <m:t>(·)</m:t>
        </m:r>
      </m:oMath>
      <w:r>
        <w:t xml:space="preserve"> is the Bessel function of the second kind with smoothness </w:t>
      </w:r>
      <m:oMath>
        <m:r>
          <w:rPr>
            <w:rFonts w:ascii="Cambria Math" w:hAnsi="Cambria Math"/>
          </w:rPr>
          <m:t>ν</m:t>
        </m:r>
      </m:oMath>
      <w:r>
        <w:t xml:space="preserve">. The latter, Matérn covariance function is </w:t>
      </w:r>
      <w:r w:rsidR="008E1FF8">
        <w:t xml:space="preserve">frequently </w:t>
      </w:r>
      <w:r>
        <w:t xml:space="preserve">used as the shape of this function is more flexible (Figure </w:t>
      </w:r>
      <w:r w:rsidR="00011378">
        <w:t>3.1</w:t>
      </w:r>
      <w:r>
        <w:t xml:space="preserve">), albeit at the cost of an additional parameter (Appendix </w:t>
      </w:r>
      <w:r w:rsidR="00EB354A">
        <w:t>2</w:t>
      </w:r>
      <w:r>
        <w:t>).</w:t>
      </w:r>
    </w:p>
    <w:p w:rsidR="007B15B2" w:rsidRDefault="00157E32" w:rsidP="007B15B2">
      <w:r>
        <w:rPr>
          <w:noProof/>
          <w:lang w:val="en-CA" w:eastAsia="en-CA"/>
        </w:rPr>
        <w:lastRenderedPageBreak/>
        <w:drawing>
          <wp:inline distT="0" distB="0" distL="0" distR="0" wp14:anchorId="7A16BD16" wp14:editId="5560F6C4">
            <wp:extent cx="2880000" cy="28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_covarianc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7B15B2" w:rsidRDefault="00FB6B4C" w:rsidP="00FB6B4C">
      <w:pPr>
        <w:pStyle w:val="Caption-Figure"/>
      </w:pPr>
      <w:r>
        <w:t xml:space="preserve">Figure 3.1: </w:t>
      </w:r>
      <w:proofErr w:type="spellStart"/>
      <w:r w:rsidR="007B15B2">
        <w:t>Matérn</w:t>
      </w:r>
      <w:proofErr w:type="spellEnd"/>
      <w:r w:rsidR="007B15B2">
        <w:t xml:space="preserve"> autocorrelation function</w:t>
      </w:r>
      <w:proofErr w:type="gramStart"/>
      <w:r w:rsidR="007B15B2">
        <w:t xml:space="preserve">, </w:t>
      </w:r>
      <w:proofErr w:type="gramEnd"/>
      <m:oMath>
        <m:r>
          <w:rPr>
            <w:rFonts w:ascii="Cambria Math" w:hAnsi="Cambria Math"/>
          </w:rPr>
          <m:t>ρ(h)=C(h)/C(0)</m:t>
        </m:r>
      </m:oMath>
      <w:r w:rsidR="007B15B2">
        <w:t xml:space="preserve">, the covariance function </w:t>
      </w:r>
      <m:oMath>
        <m:r>
          <w:rPr>
            <w:rFonts w:ascii="Cambria Math" w:hAnsi="Cambria Math"/>
          </w:rPr>
          <m:t>C(h)</m:t>
        </m:r>
      </m:oMath>
      <w:r w:rsidR="007B15B2">
        <w:t xml:space="preserve"> scaled by the total variance </w:t>
      </w:r>
      <m:oMath>
        <m:r>
          <w:rPr>
            <w:rFonts w:ascii="Cambria Math" w:hAnsi="Cambria Math"/>
          </w:rPr>
          <m:t>C(0)</m:t>
        </m:r>
      </m:oMath>
      <w:r w:rsidR="007B15B2">
        <w:t xml:space="preserve">, for two values of </w:t>
      </w:r>
      <m:oMath>
        <m:r>
          <w:rPr>
            <w:rFonts w:ascii="Cambria Math" w:hAnsi="Cambria Math"/>
          </w:rPr>
          <m:t>ν</m:t>
        </m:r>
      </m:oMath>
      <w:r w:rsidR="007B15B2">
        <w:t xml:space="preserve"> (dark lines). </w:t>
      </w:r>
      <w:proofErr w:type="gramStart"/>
      <w:r w:rsidR="007B15B2">
        <w:t xml:space="preserve">At </w:t>
      </w:r>
      <w:proofErr w:type="gramEnd"/>
      <m:oMath>
        <m:r>
          <w:rPr>
            <w:rFonts w:ascii="Cambria Math" w:hAnsi="Cambria Math"/>
          </w:rPr>
          <m:t>nu=100</m:t>
        </m:r>
      </m:oMath>
      <w:r w:rsidR="007B15B2">
        <w:t xml:space="preserve">, it approaches the Gaussian curve (upper dark curve on the left side) while at </w:t>
      </w:r>
      <m:oMath>
        <m:r>
          <w:rPr>
            <w:rFonts w:ascii="Cambria Math" w:hAnsi="Cambria Math"/>
          </w:rPr>
          <m:t>ν=0.5</m:t>
        </m:r>
      </m:oMath>
      <w:r w:rsidR="007B15B2">
        <w:t xml:space="preserve"> the curve is exponential (lower dark curve on the left side). The associated semi-</w:t>
      </w:r>
      <w:proofErr w:type="spellStart"/>
      <w:r w:rsidR="007B15B2">
        <w:t>variograms</w:t>
      </w:r>
      <w:proofErr w:type="spellEnd"/>
      <w:r w:rsidR="007B15B2">
        <w:t xml:space="preserve"> (scaled to unit variance) </w:t>
      </w:r>
      <m:oMath>
        <m:r>
          <w:rPr>
            <w:rFonts w:ascii="Cambria Math" w:hAnsi="Cambria Math"/>
          </w:rPr>
          <m:t>γ(h)</m:t>
        </m:r>
      </m:oMath>
      <w:r w:rsidR="007B15B2">
        <w:t xml:space="preserve"> are shown in light stippled lines. Spatial scale is defined, in this framework, as the distance </w:t>
      </w:r>
      <m:oMath>
        <m:r>
          <w:rPr>
            <w:rFonts w:ascii="Cambria Math" w:hAnsi="Cambria Math"/>
          </w:rPr>
          <m:t>h</m:t>
        </m:r>
      </m:oMath>
      <w:r w:rsidR="007B15B2">
        <w:t xml:space="preserve"> at which the autocorrelation falls to 0.05% (dashed horizontal line</w:t>
      </w:r>
      <w:proofErr w:type="gramStart"/>
      <w:r w:rsidR="007B15B2">
        <w:t>)–</w:t>
      </w:r>
      <w:proofErr w:type="gramEnd"/>
      <w:r w:rsidR="007B15B2">
        <w:t xml:space="preserve"> in this example between 2.5 and 3 units, depending upon value of </w:t>
      </w:r>
      <m:oMath>
        <m:r>
          <w:rPr>
            <w:rFonts w:ascii="Cambria Math" w:hAnsi="Cambria Math"/>
          </w:rPr>
          <m:t>ν</m:t>
        </m:r>
      </m:oMath>
      <w:r w:rsidR="007B15B2">
        <w:t>.</w:t>
      </w:r>
    </w:p>
    <w:p w:rsidR="00FB6B4C" w:rsidRDefault="00FB6B4C" w:rsidP="007B15B2">
      <w:pPr>
        <w:pStyle w:val="BodyText"/>
      </w:pPr>
    </w:p>
    <w:p w:rsidR="007B15B2" w:rsidRDefault="007B15B2" w:rsidP="007B15B2">
      <w:pPr>
        <w:pStyle w:val="BodyText"/>
      </w:pPr>
      <w:r>
        <w:t xml:space="preserve">The </w:t>
      </w:r>
      <w:proofErr w:type="spellStart"/>
      <w:r>
        <w:t>semivariance</w:t>
      </w:r>
      <w:proofErr w:type="spellEnd"/>
      <w:r>
        <w:t xml:space="preserve">, more commonly used in </w:t>
      </w:r>
      <w:proofErr w:type="spellStart"/>
      <w:r>
        <w:t>geostatistics</w:t>
      </w:r>
      <w:proofErr w:type="spellEnd"/>
      <w:r>
        <w:t>, is the covariance reflected on the horizontal axis of the global variance</w:t>
      </w:r>
      <w:proofErr w:type="gramStart"/>
      <w:r>
        <w:t xml:space="preserve">: </w:t>
      </w:r>
      <w:proofErr w:type="gramEnd"/>
      <m:oMath>
        <m:r>
          <w:rPr>
            <w:rFonts w:ascii="Cambria Math" w:hAnsi="Cambria Math"/>
          </w:rPr>
          <m:t>γ(h)=C(0)-C(h)=</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m:t>
        </m:r>
        <m:r>
          <m:rPr>
            <m:sty m:val="p"/>
          </m:rPr>
          <w:rPr>
            <w:rFonts w:ascii="Cambria Math" w:hAnsi="Cambria Math"/>
          </w:rPr>
          <m:t>Var</m:t>
        </m:r>
        <m:r>
          <w:rPr>
            <w:rFonts w:ascii="Cambria Math" w:hAnsi="Cambria Math"/>
          </w:rPr>
          <m:t>[Y(</m:t>
        </m:r>
        <m:r>
          <m:rPr>
            <m:sty m:val="b"/>
          </m:rPr>
          <w:rPr>
            <w:rFonts w:ascii="Cambria Math" w:hAnsi="Cambria Math"/>
          </w:rPr>
          <m:t>s</m:t>
        </m:r>
        <m:r>
          <w:rPr>
            <w:rFonts w:ascii="Cambria Math" w:hAnsi="Cambria Math"/>
          </w:rPr>
          <m:t>)-Y(</m:t>
        </m:r>
        <m:r>
          <m:rPr>
            <m:sty m:val="b"/>
          </m:rPr>
          <w:rPr>
            <w:rFonts w:ascii="Cambria Math" w:hAnsi="Cambria Math"/>
          </w:rPr>
          <m:t>s</m:t>
        </m:r>
        <m:r>
          <w:rPr>
            <w:rFonts w:ascii="Cambria Math" w:hAnsi="Cambria Math"/>
          </w:rPr>
          <m:t>')]</m:t>
        </m:r>
      </m:oMath>
      <w:r>
        <w:t>.</w:t>
      </w:r>
    </w:p>
    <w:p w:rsidR="007B15B2" w:rsidRDefault="007B15B2" w:rsidP="007B15B2">
      <w:pPr>
        <w:pStyle w:val="BodyText"/>
      </w:pPr>
      <w:r>
        <w:t xml:space="preserve">The </w:t>
      </w:r>
      <w:r>
        <w:rPr>
          <w:b/>
        </w:rPr>
        <w:t>spatial autocorrelation function</w:t>
      </w:r>
      <w:r>
        <w:t xml:space="preserve"> is defined as the covariance function scaled by the global variance</w:t>
      </w:r>
      <w:proofErr w:type="gramStart"/>
      <w:r>
        <w:t xml:space="preserve">: </w:t>
      </w:r>
      <w:proofErr w:type="gramEnd"/>
      <m:oMath>
        <m:r>
          <w:rPr>
            <w:rFonts w:ascii="Cambria Math" w:hAnsi="Cambria Math"/>
          </w:rPr>
          <m:t>ρ(h)=C(h)/C(0)</m:t>
        </m:r>
      </m:oMath>
      <w:r>
        <w:t xml:space="preserve">. For the purposes of this framework, we will define the </w:t>
      </w:r>
      <w:r>
        <w:rPr>
          <w:b/>
        </w:rPr>
        <w:t>spatial scale</w:t>
      </w:r>
      <w:r>
        <w:t xml:space="preserve"> to be the distance at which the spatial autocorrelation decreases asymptotically to </w:t>
      </w:r>
      <m:oMath>
        <m:r>
          <w:rPr>
            <w:rFonts w:ascii="Cambria Math" w:hAnsi="Cambria Math"/>
          </w:rPr>
          <m:t>ρ(x)→0.05</m:t>
        </m:r>
      </m:oMath>
      <w:r>
        <w:t xml:space="preserve"> (“practical” range). This will be determined in modeled form where possible (Equation [eq</w:t>
      </w:r>
      <w:proofErr w:type="gramStart"/>
      <w:r>
        <w:t>:spatialModel</w:t>
      </w:r>
      <w:proofErr w:type="gramEnd"/>
      <w:r>
        <w:t xml:space="preserve">]). Where it is not possible, an empirical estimate will be made derived from the empirical </w:t>
      </w:r>
      <w:proofErr w:type="spellStart"/>
      <w:r>
        <w:t>semivariogram</w:t>
      </w:r>
      <w:proofErr w:type="spellEnd"/>
      <w:r>
        <w:t>. We focus upon spatial patterns larger than 1 km in resolution and smaller than the size of study domain, the “Scotian Shelf Ecosystem” (SSE).</w:t>
      </w:r>
    </w:p>
    <w:p w:rsidR="007B15B2" w:rsidRPr="007B15B2" w:rsidRDefault="007B15B2" w:rsidP="007B15B2">
      <w:pPr>
        <w:pStyle w:val="Heading3"/>
        <w:rPr>
          <w:lang w:val="en-CA"/>
        </w:rPr>
      </w:pPr>
      <w:bookmarkStart w:id="38" w:name="sec:interpolationTS"/>
      <w:bookmarkEnd w:id="38"/>
      <w:r w:rsidRPr="007B15B2">
        <w:rPr>
          <w:lang w:val="en-CA"/>
        </w:rPr>
        <w:t>Temporal scale</w:t>
      </w:r>
    </w:p>
    <w:p w:rsidR="007B15B2" w:rsidRDefault="007B15B2" w:rsidP="007B15B2">
      <w:r>
        <w:t>MPAs also exist in a dynamic frame. As such, similar to the above spatial considerations, there also exists some characteristic temporal scale upon which an MPA and its subcomponents operate. If the overall temporal variations of the biota and environment is small relative to the overall life of an MPA, the chances of the MPA having an influence upon the species is enhanced. Presumably, the longevity of MPAs will be long lasting, and so will guarantee some influence, however small that may be; an effect that would be enhanced if the subject is shorter-ranged in spatial scales.</w:t>
      </w:r>
    </w:p>
    <w:p w:rsidR="007B15B2" w:rsidRDefault="007B15B2" w:rsidP="007B15B2">
      <w:pPr>
        <w:pStyle w:val="BodyText"/>
      </w:pPr>
      <w:r>
        <w:t>Again, similar to the spatial scale case, this also has a simple and obvious implication in terms of monitoring and assessment. Short-range variations require higher sampling effort to resolve/understand the issues and vice-versa.</w:t>
      </w:r>
    </w:p>
    <w:p w:rsidR="007B15B2" w:rsidRDefault="007B15B2" w:rsidP="007B15B2">
      <w:pPr>
        <w:pStyle w:val="BodyText"/>
      </w:pPr>
      <w:r>
        <w:lastRenderedPageBreak/>
        <w:t xml:space="preserve">As the temporal scale is an informative metric for monitoring and assessment of an MPA, we must be precise in its definition. Similar to the spatial case, we focus upon how the correlation and variability of some quantity changes with greater difference in time. The analogue to the </w:t>
      </w:r>
      <w:proofErr w:type="spellStart"/>
      <w:r>
        <w:t>semivariogram</w:t>
      </w:r>
      <w:proofErr w:type="spellEnd"/>
      <w:r>
        <w:t xml:space="preserve"> in a </w:t>
      </w:r>
      <w:proofErr w:type="spellStart"/>
      <w:r>
        <w:t>timeseries</w:t>
      </w:r>
      <w:proofErr w:type="spellEnd"/>
      <w:r>
        <w:t xml:space="preserve"> context is known as a </w:t>
      </w:r>
      <w:r>
        <w:rPr>
          <w:b/>
        </w:rPr>
        <w:t xml:space="preserve">cumulative </w:t>
      </w:r>
      <w:proofErr w:type="spellStart"/>
      <w:r>
        <w:rPr>
          <w:b/>
        </w:rPr>
        <w:t>periodogram</w:t>
      </w:r>
      <w:proofErr w:type="spellEnd"/>
      <w:r>
        <w:t>.</w:t>
      </w:r>
    </w:p>
    <w:p w:rsidR="007B15B2" w:rsidRDefault="007B15B2" w:rsidP="007B15B2">
      <w:pPr>
        <w:pStyle w:val="BodyText"/>
      </w:pPr>
      <w:r>
        <w:t xml:space="preserve">A </w:t>
      </w:r>
      <w:proofErr w:type="spellStart"/>
      <w:r>
        <w:t>periodogram</w:t>
      </w:r>
      <w:proofErr w:type="spellEnd"/>
      <w:r>
        <w:t xml:space="preserve"> expresses the amount of variance found at different wavelengths (</w:t>
      </w:r>
      <m:oMath>
        <m:r>
          <w:rPr>
            <w:rFonts w:ascii="Cambria Math" w:hAnsi="Cambria Math"/>
          </w:rPr>
          <m:t>ω</m:t>
        </m:r>
      </m:oMath>
      <w:r>
        <w:t xml:space="preserve">). It is a discrete sample estimate of the continuous concept of spectral </w:t>
      </w:r>
      <w:r w:rsidR="003F66AA">
        <w:t>density</w:t>
      </w:r>
      <w:proofErr w:type="gramStart"/>
      <w:r w:rsidR="003F66AA">
        <w:t xml:space="preserve">, </w:t>
      </w:r>
      <w:proofErr w:type="gramEnd"/>
      <m:oMath>
        <m:r>
          <w:rPr>
            <w:rFonts w:ascii="Cambria Math" w:hAnsi="Cambria Math"/>
          </w:rPr>
          <m:t>γ(t)</m:t>
        </m:r>
      </m:oMath>
      <w:r>
        <w:t>:</w:t>
      </w:r>
    </w:p>
    <w:p w:rsidR="007B15B2" w:rsidRDefault="007B15B2" w:rsidP="007B15B2">
      <w:pPr>
        <w:pStyle w:val="BodyText"/>
      </w:pPr>
      <m:oMathPara>
        <m:oMathParaPr>
          <m:jc m:val="center"/>
        </m:oMathParaPr>
        <m:oMath>
          <m:r>
            <w:rPr>
              <w:rFonts w:ascii="Cambria Math" w:hAnsi="Cambria Math"/>
            </w:rPr>
            <m:t>γ(t)=</m:t>
          </m:r>
          <m:nary>
            <m:naryPr>
              <m:limLoc m:val="subSup"/>
              <m:ctrlPr>
                <w:rPr>
                  <w:rFonts w:ascii="Cambria Math" w:hAnsi="Cambria Math"/>
                </w:rPr>
              </m:ctrlPr>
            </m:naryPr>
            <m:sub>
              <m:r>
                <w:rPr>
                  <w:rFonts w:ascii="Cambria Math" w:hAnsi="Cambria Math"/>
                </w:rPr>
                <m:t>-1/2</m:t>
              </m:r>
            </m:sub>
            <m:sup>
              <m:r>
                <w:rPr>
                  <w:rFonts w:ascii="Cambria Math" w:hAnsi="Cambria Math"/>
                </w:rPr>
                <m:t>1/2</m:t>
              </m:r>
            </m:sup>
            <m:e>
              <m:sSup>
                <m:sSupPr>
                  <m:ctrlPr>
                    <w:rPr>
                      <w:rFonts w:ascii="Cambria Math" w:hAnsi="Cambria Math"/>
                    </w:rPr>
                  </m:ctrlPr>
                </m:sSupPr>
                <m:e>
                  <m:r>
                    <w:rPr>
                      <w:rFonts w:ascii="Cambria Math" w:hAnsi="Cambria Math"/>
                    </w:rPr>
                    <m:t>e</m:t>
                  </m:r>
                </m:e>
                <m:sup>
                  <m:r>
                    <w:rPr>
                      <w:rFonts w:ascii="Cambria Math" w:hAnsi="Cambria Math"/>
                    </w:rPr>
                    <m:t>2πiωt</m:t>
                  </m:r>
                </m:sup>
              </m:sSup>
            </m:e>
          </m:nary>
          <m:r>
            <w:rPr>
              <w:rFonts w:ascii="Cambria Math" w:hAnsi="Cambria Math"/>
            </w:rPr>
            <m:t>f(ω)dω.</m:t>
          </m:r>
        </m:oMath>
      </m:oMathPara>
    </w:p>
    <w:p w:rsidR="007B15B2" w:rsidRDefault="007B15B2" w:rsidP="007B15B2">
      <w:r>
        <w:t>It is easily obtained from a Fast Fourier Transform of any arbitrary time-series and so the cumulative distribution permits a rapid identification of the time scale at which correlation drops to some arbitrary level. To be approximately comparable to the spatial scale, we define the temporal scale as the time difference by which the Cumulative Power Spectral Density increases to 95% of the total variance.</w:t>
      </w:r>
    </w:p>
    <w:p w:rsidR="007B15B2" w:rsidRDefault="007B15B2" w:rsidP="007B15B2">
      <w:pPr>
        <w:pStyle w:val="BodyText"/>
      </w:pPr>
      <w:r>
        <w:t xml:space="preserve">If the goal is to resolve short-term processes then sampling must also, of necessity be more frequent. However, similar to spatial scale issues, there is a point where there will be diminishing returns for any increase in the resolution of a temporal signal. It is the intent of this framework to operate upon timescale of 1 </w:t>
      </w:r>
      <w:proofErr w:type="spellStart"/>
      <w:r>
        <w:t>yr</w:t>
      </w:r>
      <w:proofErr w:type="spellEnd"/>
      <w:r>
        <w:t xml:space="preserve"> or greater. Sub-annual signals where they are available would be used to decompose the seasonal signals from the inter-annual signals to avoid bias due to discretization errors.</w:t>
      </w:r>
    </w:p>
    <w:p w:rsidR="007B15B2" w:rsidRPr="007B15B2" w:rsidRDefault="007B15B2" w:rsidP="007B15B2">
      <w:pPr>
        <w:pStyle w:val="Heading3"/>
        <w:rPr>
          <w:lang w:val="en-CA"/>
        </w:rPr>
      </w:pPr>
      <w:bookmarkStart w:id="39" w:name="sec:spacetime"/>
      <w:bookmarkEnd w:id="39"/>
      <w:r w:rsidRPr="007B15B2">
        <w:rPr>
          <w:lang w:val="en-CA"/>
        </w:rPr>
        <w:t>Space-time models</w:t>
      </w:r>
    </w:p>
    <w:p w:rsidR="007B15B2" w:rsidRDefault="007B15B2" w:rsidP="007B15B2">
      <w:r>
        <w:t>In reality, spatial and temporal patterns coexist and evolve. They are correlated processes and as such a challenge to model properly (“</w:t>
      </w:r>
      <w:proofErr w:type="spellStart"/>
      <w:r>
        <w:t>nonseparable</w:t>
      </w:r>
      <w:proofErr w:type="spellEnd"/>
      <w:r>
        <w:t>” – see below). This renders the independent treatment and estimation of autocorrelation in time and space problematic. Nonetheless, new developments in computational methods are bringing such models within range of use for a framework such as this. This is primarily due to efficient methods associated with numerical modeling of Stochastic Partial Differential Equations (SPDEs), especially in spectral (Fourier) space.</w:t>
      </w:r>
    </w:p>
    <w:p w:rsidR="007B15B2" w:rsidRDefault="007B15B2" w:rsidP="007B15B2">
      <w:pPr>
        <w:pStyle w:val="BodyText"/>
      </w:pPr>
      <w:r>
        <w:t>Again, we follow Banerjee</w:t>
      </w:r>
      <w:r w:rsidR="008E1FF8">
        <w:t xml:space="preserve"> et al.’s </w:t>
      </w:r>
      <w:r>
        <w:t xml:space="preserve">(2014) development of </w:t>
      </w:r>
      <w:proofErr w:type="spellStart"/>
      <w:r>
        <w:t>spatio</w:t>
      </w:r>
      <w:proofErr w:type="spellEnd"/>
      <w:r>
        <w:t xml:space="preserve">-temporal models as a simple extension of the spatial regression model. The observations, </w:t>
      </w:r>
      <m:oMath>
        <m:r>
          <w:rPr>
            <w:rFonts w:ascii="Cambria Math" w:hAnsi="Cambria Math"/>
          </w:rPr>
          <m:t>Y(</m:t>
        </m:r>
        <m:r>
          <m:rPr>
            <m:sty m:val="b"/>
          </m:rPr>
          <w:rPr>
            <w:rFonts w:ascii="Cambria Math" w:hAnsi="Cambria Math"/>
          </w:rPr>
          <m:t>s</m:t>
        </m:r>
        <m:r>
          <w:rPr>
            <w:rFonts w:ascii="Cambria Math" w:hAnsi="Cambria Math"/>
          </w:rPr>
          <m:t>,t)</m:t>
        </m:r>
      </m:oMath>
      <w:r>
        <w:t xml:space="preserve"> are measured in a coordinate space </w:t>
      </w:r>
      <m:oMath>
        <m:r>
          <w:rPr>
            <w:rFonts w:ascii="Cambria Math" w:hAnsi="Cambria Math"/>
          </w:rPr>
          <m:t>(</m:t>
        </m:r>
        <m:r>
          <m:rPr>
            <m:sty m:val="b"/>
          </m:rPr>
          <w:rPr>
            <w:rFonts w:ascii="Cambria Math" w:hAnsi="Cambria Math"/>
          </w:rPr>
          <m:t>s</m:t>
        </m:r>
        <m:r>
          <w:rPr>
            <w:rFonts w:ascii="Cambria Math" w:hAnsi="Cambria Math"/>
          </w:rPr>
          <m:t>,t)∈S∈</m:t>
        </m:r>
        <m:sSup>
          <m:sSupPr>
            <m:ctrlPr>
              <w:rPr>
                <w:rFonts w:ascii="Cambria Math" w:hAnsi="Cambria Math"/>
              </w:rPr>
            </m:ctrlPr>
          </m:sSupPr>
          <m:e>
            <m:r>
              <m:rPr>
                <m:scr m:val="fraktur"/>
              </m:rPr>
              <w:rPr>
                <w:rFonts w:ascii="Cambria Math" w:hAnsi="Cambria Math"/>
              </w:rPr>
              <m:t>R</m:t>
            </m:r>
          </m:e>
          <m:sup>
            <m:r>
              <w:rPr>
                <w:rFonts w:ascii="Cambria Math" w:hAnsi="Cambria Math"/>
              </w:rPr>
              <m:t>d</m:t>
            </m:r>
          </m:sup>
        </m:sSup>
        <m:r>
          <m:rPr>
            <m:scr m:val="fraktur"/>
          </m:rPr>
          <w:rPr>
            <w:rFonts w:ascii="Cambria Math" w:hAnsi="Cambria Math"/>
          </w:rPr>
          <m:t>×R</m:t>
        </m:r>
      </m:oMath>
      <w:r>
        <w:t xml:space="preserve"> in the domain </w:t>
      </w:r>
      <m:oMath>
        <m:r>
          <w:rPr>
            <w:rFonts w:ascii="Cambria Math" w:hAnsi="Cambria Math"/>
          </w:rPr>
          <m:t>S</m:t>
        </m:r>
      </m:oMath>
      <w:r>
        <w:t xml:space="preserve"> of </w:t>
      </w:r>
      <w:proofErr w:type="gramStart"/>
      <w:r>
        <w:t xml:space="preserve">dimensionality </w:t>
      </w:r>
      <w:proofErr w:type="gramEnd"/>
      <m:oMath>
        <m:r>
          <w:rPr>
            <w:rFonts w:ascii="Cambria Math" w:hAnsi="Cambria Math"/>
          </w:rPr>
          <m:t>d+1</m:t>
        </m:r>
      </m:oMath>
      <w:r>
        <w:t>. The space-time regression model can then be specified as:</w:t>
      </w:r>
    </w:p>
    <w:p w:rsidR="007B15B2" w:rsidRDefault="007B15B2" w:rsidP="007B15B2">
      <w:pPr>
        <w:pStyle w:val="BodyText"/>
      </w:pPr>
      <m:oMathPara>
        <m:oMathParaPr>
          <m:jc m:val="center"/>
        </m:oMathParaPr>
        <m:oMath>
          <m:r>
            <w:rPr>
              <w:rFonts w:ascii="Cambria Math" w:hAnsi="Cambria Math"/>
            </w:rPr>
            <m:t>Y(</m:t>
          </m:r>
          <m:r>
            <m:rPr>
              <m:sty m:val="b"/>
            </m:rPr>
            <w:rPr>
              <w:rFonts w:ascii="Cambria Math" w:hAnsi="Cambria Math"/>
            </w:rPr>
            <m:t>s</m:t>
          </m:r>
          <m:r>
            <w:rPr>
              <w:rFonts w:ascii="Cambria Math" w:hAnsi="Cambria Math"/>
            </w:rPr>
            <m:t>,t)=μ(</m:t>
          </m:r>
          <m:r>
            <m:rPr>
              <m:sty m:val="b"/>
            </m:rPr>
            <w:rPr>
              <w:rFonts w:ascii="Cambria Math" w:hAnsi="Cambria Math"/>
            </w:rPr>
            <m:t>s</m:t>
          </m:r>
          <m:r>
            <w:rPr>
              <w:rFonts w:ascii="Cambria Math" w:hAnsi="Cambria Math"/>
            </w:rPr>
            <m:t>,t)+e(</m:t>
          </m:r>
          <m:r>
            <m:rPr>
              <m:sty m:val="b"/>
            </m:rPr>
            <w:rPr>
              <w:rFonts w:ascii="Cambria Math" w:hAnsi="Cambria Math"/>
            </w:rPr>
            <m:t>s</m:t>
          </m:r>
          <m:r>
            <w:rPr>
              <w:rFonts w:ascii="Cambria Math" w:hAnsi="Cambria Math"/>
            </w:rPr>
            <m:t>,t),</m:t>
          </m:r>
        </m:oMath>
      </m:oMathPara>
    </w:p>
    <w:p w:rsidR="007B15B2" w:rsidRDefault="007B15B2" w:rsidP="007B15B2">
      <w:proofErr w:type="gramStart"/>
      <w:r>
        <w:t>where</w:t>
      </w:r>
      <w:proofErr w:type="gramEnd"/>
      <w:r>
        <w:t xml:space="preserve">, </w:t>
      </w:r>
      <m:oMath>
        <m:r>
          <w:rPr>
            <w:rFonts w:ascii="Cambria Math" w:hAnsi="Cambria Math"/>
          </w:rPr>
          <m:t>μ(</m:t>
        </m:r>
        <m:r>
          <m:rPr>
            <m:sty m:val="b"/>
          </m:rPr>
          <w:rPr>
            <w:rFonts w:ascii="Cambria Math" w:hAnsi="Cambria Math"/>
          </w:rPr>
          <m:t>s</m:t>
        </m:r>
        <m:r>
          <w:rPr>
            <w:rFonts w:ascii="Cambria Math" w:hAnsi="Cambria Math"/>
          </w:rPr>
          <m:t>,t)=x(</m:t>
        </m:r>
        <m:r>
          <m:rPr>
            <m:sty m:val="b"/>
          </m:rPr>
          <w:rPr>
            <w:rFonts w:ascii="Cambria Math" w:hAnsi="Cambria Math"/>
          </w:rPr>
          <m:t>s</m:t>
        </m:r>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β(</m:t>
        </m:r>
        <m:r>
          <m:rPr>
            <m:sty m:val="b"/>
          </m:rPr>
          <w:rPr>
            <w:rFonts w:ascii="Cambria Math" w:hAnsi="Cambria Math"/>
          </w:rPr>
          <m:t>s</m:t>
        </m:r>
        <m:r>
          <w:rPr>
            <w:rFonts w:ascii="Cambria Math" w:hAnsi="Cambria Math"/>
          </w:rPr>
          <m:t>,t)</m:t>
        </m:r>
      </m:oMath>
      <w:r>
        <w:t xml:space="preserve"> is the mean process and </w:t>
      </w:r>
      <m:oMath>
        <m:r>
          <w:rPr>
            <w:rFonts w:ascii="Cambria Math" w:hAnsi="Cambria Math"/>
          </w:rPr>
          <m:t>e(</m:t>
        </m:r>
        <m:r>
          <m:rPr>
            <m:sty m:val="b"/>
          </m:rPr>
          <w:rPr>
            <w:rFonts w:ascii="Cambria Math" w:hAnsi="Cambria Math"/>
          </w:rPr>
          <m:t>s</m:t>
        </m:r>
        <m:r>
          <w:rPr>
            <w:rFonts w:ascii="Cambria Math" w:hAnsi="Cambria Math"/>
          </w:rPr>
          <m:t>,t)</m:t>
        </m:r>
      </m:oMath>
      <w:r>
        <w:t xml:space="preserve"> the residual error. The parameters </w:t>
      </w:r>
      <m:oMath>
        <m:r>
          <w:rPr>
            <w:rFonts w:ascii="Cambria Math" w:hAnsi="Cambria Math"/>
          </w:rPr>
          <m:t>β</m:t>
        </m:r>
      </m:oMath>
      <w:r>
        <w:t xml:space="preserve"> of the spatially referenced predictors </w:t>
      </w:r>
      <m:oMath>
        <m:r>
          <w:rPr>
            <w:rFonts w:ascii="Cambria Math" w:hAnsi="Cambria Math"/>
          </w:rPr>
          <m:t>x</m:t>
        </m:r>
      </m:oMath>
      <w:r>
        <w:t xml:space="preserve"> can have variable forms:</w:t>
      </w:r>
    </w:p>
    <w:p w:rsidR="007B15B2" w:rsidRDefault="007B15B2" w:rsidP="007B15B2">
      <w:pPr>
        <w:numPr>
          <w:ilvl w:val="0"/>
          <w:numId w:val="29"/>
        </w:numPr>
        <w:spacing w:line="276" w:lineRule="auto"/>
      </w:pPr>
      <m:oMath>
        <m:r>
          <w:rPr>
            <w:rFonts w:ascii="Cambria Math" w:hAnsi="Cambria Math"/>
          </w:rPr>
          <m:t>β(</m:t>
        </m:r>
        <m:r>
          <m:rPr>
            <m:sty m:val="b"/>
          </m:rPr>
          <w:rPr>
            <w:rFonts w:ascii="Cambria Math" w:hAnsi="Cambria Math"/>
          </w:rPr>
          <m:t>s</m:t>
        </m:r>
        <m:r>
          <w:rPr>
            <w:rFonts w:ascii="Cambria Math" w:hAnsi="Cambria Math"/>
          </w:rPr>
          <m:t>,t)</m:t>
        </m:r>
      </m:oMath>
      <w:r>
        <w:t xml:space="preserve"> – varying in both time and space</w:t>
      </w:r>
    </w:p>
    <w:p w:rsidR="007B15B2" w:rsidRDefault="007B15B2" w:rsidP="007B15B2">
      <w:pPr>
        <w:numPr>
          <w:ilvl w:val="0"/>
          <w:numId w:val="29"/>
        </w:numPr>
        <w:spacing w:line="276" w:lineRule="auto"/>
      </w:pPr>
      <m:oMath>
        <m:r>
          <w:rPr>
            <w:rFonts w:ascii="Cambria Math" w:hAnsi="Cambria Math"/>
          </w:rPr>
          <m:t>β(</m:t>
        </m:r>
        <m:r>
          <m:rPr>
            <m:sty m:val="b"/>
          </m:rPr>
          <w:rPr>
            <w:rFonts w:ascii="Cambria Math" w:hAnsi="Cambria Math"/>
          </w:rPr>
          <m:t>s</m:t>
        </m:r>
        <m:r>
          <w:rPr>
            <w:rFonts w:ascii="Cambria Math" w:hAnsi="Cambria Math"/>
          </w:rPr>
          <m:t>)</m:t>
        </m:r>
      </m:oMath>
      <w:r>
        <w:t xml:space="preserve"> – spatially varying (fixed in time)</w:t>
      </w:r>
    </w:p>
    <w:p w:rsidR="007B15B2" w:rsidRDefault="007B15B2" w:rsidP="007B15B2">
      <w:pPr>
        <w:numPr>
          <w:ilvl w:val="0"/>
          <w:numId w:val="29"/>
        </w:numPr>
        <w:spacing w:line="276" w:lineRule="auto"/>
      </w:pPr>
      <m:oMath>
        <m:r>
          <w:rPr>
            <w:rFonts w:ascii="Cambria Math" w:hAnsi="Cambria Math"/>
          </w:rPr>
          <m:t>β(t)</m:t>
        </m:r>
      </m:oMath>
      <w:r>
        <w:t xml:space="preserve"> – temporally varying (and fixed in space)</w:t>
      </w:r>
    </w:p>
    <w:p w:rsidR="007B15B2" w:rsidRDefault="007B15B2" w:rsidP="007B15B2">
      <w:pPr>
        <w:numPr>
          <w:ilvl w:val="0"/>
          <w:numId w:val="29"/>
        </w:numPr>
        <w:spacing w:line="276" w:lineRule="auto"/>
      </w:pPr>
      <m:oMath>
        <m:r>
          <w:rPr>
            <w:rFonts w:ascii="Cambria Math" w:hAnsi="Cambria Math"/>
          </w:rPr>
          <m:t>β</m:t>
        </m:r>
      </m:oMath>
      <w:r>
        <w:t xml:space="preserve"> – completely fixed (no variation in time and space)</w:t>
      </w:r>
    </w:p>
    <w:p w:rsidR="007B15B2" w:rsidRDefault="007917EB" w:rsidP="007B15B2">
      <w:pPr>
        <w:numPr>
          <w:ilvl w:val="0"/>
          <w:numId w:val="29"/>
        </w:numPr>
        <w:spacing w:line="276" w:lineRule="auto"/>
      </w:pPr>
      <m:oMath>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(t)</m:t>
        </m:r>
      </m:oMath>
      <w:r w:rsidR="007B15B2">
        <w:t xml:space="preserve"> – </w:t>
      </w:r>
      <w:proofErr w:type="gramStart"/>
      <w:r w:rsidR="007B15B2">
        <w:t>complex</w:t>
      </w:r>
      <w:proofErr w:type="gramEnd"/>
      <w:r w:rsidR="007B15B2">
        <w:t>, hierarchical (mixed).</w:t>
      </w:r>
    </w:p>
    <w:p w:rsidR="007B15B2" w:rsidRDefault="007B15B2" w:rsidP="007B15B2">
      <w:r>
        <w:t xml:space="preserve">The error process can be separated into a spatiotemporally structured component </w:t>
      </w:r>
      <m:oMath>
        <m:r>
          <w:rPr>
            <w:rFonts w:ascii="Cambria Math" w:hAnsi="Cambria Math"/>
          </w:rPr>
          <m:t>ω</m:t>
        </m:r>
      </m:oMath>
      <w:r>
        <w:t xml:space="preserve"> and an unstructured component </w:t>
      </w:r>
      <m:oMath>
        <m:r>
          <w:rPr>
            <w:rFonts w:ascii="Cambria Math" w:hAnsi="Cambria Math"/>
          </w:rPr>
          <m:t>ε</m:t>
        </m:r>
      </m:oMath>
      <w:r>
        <w:t>s:</w:t>
      </w:r>
    </w:p>
    <w:p w:rsidR="007B15B2" w:rsidRDefault="007B15B2" w:rsidP="007B15B2">
      <w:pPr>
        <w:pStyle w:val="BodyText"/>
      </w:pPr>
      <m:oMathPara>
        <m:oMathParaPr>
          <m:jc m:val="center"/>
        </m:oMathParaPr>
        <m:oMath>
          <m:r>
            <w:rPr>
              <w:rFonts w:ascii="Cambria Math" w:hAnsi="Cambria Math"/>
            </w:rPr>
            <w:lastRenderedPageBreak/>
            <m:t>e(</m:t>
          </m:r>
          <m:r>
            <m:rPr>
              <m:sty m:val="b"/>
            </m:rPr>
            <w:rPr>
              <w:rFonts w:ascii="Cambria Math" w:hAnsi="Cambria Math"/>
            </w:rPr>
            <m:t>s</m:t>
          </m:r>
          <m:r>
            <w:rPr>
              <w:rFonts w:ascii="Cambria Math" w:hAnsi="Cambria Math"/>
            </w:rPr>
            <m:t>,t)=ω(</m:t>
          </m:r>
          <m:r>
            <m:rPr>
              <m:sty m:val="b"/>
            </m:rPr>
            <w:rPr>
              <w:rFonts w:ascii="Cambria Math" w:hAnsi="Cambria Math"/>
            </w:rPr>
            <m:t>s</m:t>
          </m:r>
          <m:r>
            <w:rPr>
              <w:rFonts w:ascii="Cambria Math" w:hAnsi="Cambria Math"/>
            </w:rPr>
            <m:t>,t)+ε(</m:t>
          </m:r>
          <m:r>
            <m:rPr>
              <m:sty m:val="b"/>
            </m:rPr>
            <w:rPr>
              <w:rFonts w:ascii="Cambria Math" w:hAnsi="Cambria Math"/>
            </w:rPr>
            <m:t>s</m:t>
          </m:r>
          <m:r>
            <w:rPr>
              <w:rFonts w:ascii="Cambria Math" w:hAnsi="Cambria Math"/>
            </w:rPr>
            <m:t>,t).</m:t>
          </m:r>
        </m:oMath>
      </m:oMathPara>
    </w:p>
    <w:p w:rsidR="007B15B2" w:rsidRDefault="007B15B2" w:rsidP="007B15B2">
      <w:r>
        <w:t xml:space="preserve">The </w:t>
      </w:r>
      <w:r>
        <w:rPr>
          <w:i/>
        </w:rPr>
        <w:t>unstructured</w:t>
      </w:r>
      <w:r>
        <w:t xml:space="preserve"> error is usually assumed to be a white error process</w:t>
      </w:r>
      <w:proofErr w:type="gramStart"/>
      <w:r>
        <w:t xml:space="preserve">: </w:t>
      </w:r>
      <w:proofErr w:type="gramEnd"/>
      <m:oMath>
        <m:r>
          <w:rPr>
            <w:rFonts w:ascii="Cambria Math" w:hAnsi="Cambria Math"/>
          </w:rPr>
          <m:t>ε(</m:t>
        </m:r>
        <m:r>
          <m:rPr>
            <m:sty m:val="b"/>
          </m:rPr>
          <w:rPr>
            <w:rFonts w:ascii="Cambria Math" w:hAnsi="Cambria Math"/>
          </w:rPr>
          <m:t>s</m:t>
        </m:r>
        <m:r>
          <w:rPr>
            <w:rFonts w:ascii="Cambria Math" w:hAnsi="Cambria Math"/>
          </w:rPr>
          <m:t>,t)∼N(0,</m:t>
        </m:r>
        <m:sSubSup>
          <m:sSubSupPr>
            <m:ctrlPr>
              <w:rPr>
                <w:rFonts w:ascii="Cambria Math" w:hAnsi="Cambria Math"/>
              </w:rPr>
            </m:ctrlPr>
          </m:sSubSupPr>
          <m:e>
            <m:r>
              <w:rPr>
                <w:rFonts w:ascii="Cambria Math" w:hAnsi="Cambria Math"/>
              </w:rPr>
              <m:t>σ</m:t>
            </m:r>
          </m:e>
          <m:sub>
            <m:r>
              <w:rPr>
                <w:rFonts w:ascii="Cambria Math" w:hAnsi="Cambria Math"/>
              </w:rPr>
              <m:t>ε</m:t>
            </m:r>
          </m:sub>
          <m:sup>
            <m:r>
              <w:rPr>
                <w:rFonts w:ascii="Cambria Math" w:hAnsi="Cambria Math"/>
              </w:rPr>
              <m:t>2</m:t>
            </m:r>
          </m:sup>
        </m:sSubSup>
        <m:r>
          <w:rPr>
            <w:rFonts w:ascii="Cambria Math" w:hAnsi="Cambria Math"/>
          </w:rPr>
          <m:t>)</m:t>
        </m:r>
      </m:oMath>
      <w:r>
        <w:t xml:space="preserve">. However, the manner in which the </w:t>
      </w:r>
      <w:r>
        <w:rPr>
          <w:i/>
        </w:rPr>
        <w:t>spatiotemporally structured</w:t>
      </w:r>
      <w:r>
        <w:t xml:space="preserve"> error is handled is not straight-forward:</w:t>
      </w:r>
    </w:p>
    <w:p w:rsidR="007B15B2" w:rsidRDefault="007917EB" w:rsidP="007B15B2">
      <w:pPr>
        <w:numPr>
          <w:ilvl w:val="0"/>
          <w:numId w:val="29"/>
        </w:numPr>
        <w:spacing w:line="276" w:lineRule="auto"/>
      </w:pPr>
      <m:oMath>
        <m:sSub>
          <m:sSubPr>
            <m:ctrlPr>
              <w:rPr>
                <w:rFonts w:ascii="Cambria Math" w:hAnsi="Cambria Math"/>
              </w:rPr>
            </m:ctrlPr>
          </m:sSubPr>
          <m:e>
            <m:r>
              <w:rPr>
                <w:rFonts w:ascii="Cambria Math" w:hAnsi="Cambria Math"/>
              </w:rPr>
              <m:t>ω</m:t>
            </m:r>
          </m:e>
          <m:sub>
            <m:r>
              <w:rPr>
                <w:rFonts w:ascii="Cambria Math" w:hAnsi="Cambria Math"/>
              </w:rPr>
              <m:t>s</m:t>
            </m:r>
          </m:sub>
        </m:sSub>
        <m:r>
          <w:rPr>
            <w:rFonts w:ascii="Cambria Math" w:hAnsi="Cambria Math"/>
          </w:rPr>
          <m:t>(t)</m:t>
        </m:r>
      </m:oMath>
      <w:r w:rsidR="007B15B2">
        <w:t xml:space="preserve"> – temporal effects nested in sites (temporal evolution at each site, space is not modelled)</w:t>
      </w:r>
    </w:p>
    <w:p w:rsidR="007B15B2" w:rsidRDefault="007917EB" w:rsidP="007B15B2">
      <w:pPr>
        <w:numPr>
          <w:ilvl w:val="0"/>
          <w:numId w:val="29"/>
        </w:numPr>
        <w:spacing w:line="276" w:lineRule="auto"/>
      </w:pPr>
      <m:oMath>
        <m:sSub>
          <m:sSubPr>
            <m:ctrlPr>
              <w:rPr>
                <w:rFonts w:ascii="Cambria Math" w:hAnsi="Cambria Math"/>
              </w:rPr>
            </m:ctrlPr>
          </m:sSubPr>
          <m:e>
            <m:r>
              <w:rPr>
                <w:rFonts w:ascii="Cambria Math" w:hAnsi="Cambria Math"/>
              </w:rPr>
              <m:t>ω</m:t>
            </m:r>
          </m:e>
          <m:sub>
            <m:r>
              <w:rPr>
                <w:rFonts w:ascii="Cambria Math" w:hAnsi="Cambria Math"/>
              </w:rPr>
              <m:t>t</m:t>
            </m:r>
          </m:sub>
        </m:sSub>
        <m:r>
          <w:rPr>
            <w:rFonts w:ascii="Cambria Math" w:hAnsi="Cambria Math"/>
          </w:rPr>
          <m:t>(</m:t>
        </m:r>
        <m:r>
          <m:rPr>
            <m:sty m:val="b"/>
          </m:rPr>
          <w:rPr>
            <w:rFonts w:ascii="Cambria Math" w:hAnsi="Cambria Math"/>
          </w:rPr>
          <m:t>s</m:t>
        </m:r>
        <m:r>
          <w:rPr>
            <w:rFonts w:ascii="Cambria Math" w:hAnsi="Cambria Math"/>
          </w:rPr>
          <m:t>)</m:t>
        </m:r>
      </m:oMath>
      <w:r w:rsidR="007B15B2">
        <w:t xml:space="preserve"> – spatial effects nested in time (spatial evolution at each time, time is not modelled)</w:t>
      </w:r>
    </w:p>
    <w:p w:rsidR="007B15B2" w:rsidRDefault="007B15B2" w:rsidP="007B15B2">
      <w:pPr>
        <w:numPr>
          <w:ilvl w:val="0"/>
          <w:numId w:val="29"/>
        </w:numPr>
        <w:spacing w:line="276" w:lineRule="auto"/>
      </w:pPr>
      <m:oMath>
        <m:r>
          <w:rPr>
            <w:rFonts w:ascii="Cambria Math" w:hAnsi="Cambria Math"/>
          </w:rPr>
          <m:t>ω(</m:t>
        </m:r>
        <m:r>
          <m:rPr>
            <m:sty m:val="b"/>
          </m:rPr>
          <w:rPr>
            <w:rFonts w:ascii="Cambria Math" w:hAnsi="Cambria Math"/>
          </w:rPr>
          <m:t>s</m:t>
        </m:r>
        <m:r>
          <w:rPr>
            <w:rFonts w:ascii="Cambria Math" w:hAnsi="Cambria Math"/>
          </w:rPr>
          <m:t>)υ(t)</m:t>
        </m:r>
      </m:oMath>
      <w:r>
        <w:t xml:space="preserve"> or </w:t>
      </w:r>
      <m:oMath>
        <m:r>
          <w:rPr>
            <w:rFonts w:ascii="Cambria Math" w:hAnsi="Cambria Math"/>
          </w:rPr>
          <m:t>ω(</m:t>
        </m:r>
        <m:r>
          <m:rPr>
            <m:sty m:val="b"/>
          </m:rPr>
          <w:rPr>
            <w:rFonts w:ascii="Cambria Math" w:hAnsi="Cambria Math"/>
          </w:rPr>
          <m:t>s</m:t>
        </m:r>
        <m:r>
          <w:rPr>
            <w:rFonts w:ascii="Cambria Math" w:hAnsi="Cambria Math"/>
          </w:rPr>
          <m:t>)+υ(t)</m:t>
        </m:r>
      </m:oMath>
      <w:r>
        <w:t xml:space="preserve"> – </w:t>
      </w:r>
      <w:r>
        <w:rPr>
          <w:i/>
        </w:rPr>
        <w:t>separable</w:t>
      </w:r>
      <w:r>
        <w:t xml:space="preserve"> (structure in space and structure in time are independent)</w:t>
      </w:r>
    </w:p>
    <w:p w:rsidR="007B15B2" w:rsidRDefault="007B15B2" w:rsidP="007B15B2">
      <w:pPr>
        <w:numPr>
          <w:ilvl w:val="0"/>
          <w:numId w:val="29"/>
        </w:numPr>
        <w:spacing w:line="276" w:lineRule="auto"/>
      </w:pPr>
      <m:oMath>
        <m:r>
          <w:rPr>
            <w:rFonts w:ascii="Cambria Math" w:hAnsi="Cambria Math"/>
          </w:rPr>
          <m:t>ω(</m:t>
        </m:r>
        <m:r>
          <m:rPr>
            <m:sty m:val="b"/>
          </m:rPr>
          <w:rPr>
            <w:rFonts w:ascii="Cambria Math" w:hAnsi="Cambria Math"/>
          </w:rPr>
          <m:t>s</m:t>
        </m:r>
        <m:r>
          <w:rPr>
            <w:rFonts w:ascii="Cambria Math" w:hAnsi="Cambria Math"/>
          </w:rPr>
          <m:t>,t)</m:t>
        </m:r>
      </m:oMath>
      <w:r>
        <w:t xml:space="preserve"> – </w:t>
      </w:r>
      <w:proofErr w:type="gramStart"/>
      <w:r>
        <w:t>non-separable</w:t>
      </w:r>
      <w:proofErr w:type="gramEnd"/>
      <w:r>
        <w:t xml:space="preserve"> (both time and space structure evolve in a </w:t>
      </w:r>
      <w:proofErr w:type="spellStart"/>
      <w:r>
        <w:t>nonsimple</w:t>
      </w:r>
      <w:proofErr w:type="spellEnd"/>
      <w:r>
        <w:t xml:space="preserve"> manner).</w:t>
      </w:r>
    </w:p>
    <w:p w:rsidR="007B15B2" w:rsidRDefault="007B15B2" w:rsidP="007B15B2">
      <w:r>
        <w:t>If spatial and temporal autocorrelation act independently (“separable”) then:</w:t>
      </w:r>
      <w:r>
        <w:br/>
      </w:r>
    </w:p>
    <w:p w:rsidR="007B15B2" w:rsidRDefault="007917EB" w:rsidP="007B15B2">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υ(t)</m:t>
                </m:r>
              </m:e>
              <m:e>
                <m:r>
                  <w:rPr>
                    <w:rFonts w:ascii="Cambria Math" w:hAnsi="Cambria Math"/>
                  </w:rPr>
                  <m:t>∼</m:t>
                </m:r>
              </m:e>
              <m:e>
                <m:r>
                  <m:rPr>
                    <m:sty m:val="p"/>
                  </m:rPr>
                  <w:rPr>
                    <w:rFonts w:ascii="Cambria Math" w:hAnsi="Cambria Math"/>
                  </w:rPr>
                  <m:t>GP</m:t>
                </m:r>
                <m:r>
                  <w:rPr>
                    <w:rFonts w:ascii="Cambria Math" w:hAnsi="Cambria Math"/>
                  </w:rPr>
                  <m:t>(0,C(t,t';</m:t>
                </m:r>
                <m:sSub>
                  <m:sSubPr>
                    <m:ctrlPr>
                      <w:rPr>
                        <w:rFonts w:ascii="Cambria Math" w:hAnsi="Cambria Math"/>
                      </w:rPr>
                    </m:ctrlPr>
                  </m:sSubPr>
                  <m:e>
                    <m:r>
                      <m:rPr>
                        <m:sty m:val="b"/>
                      </m:rPr>
                      <w:rPr>
                        <w:rFonts w:ascii="Cambria Math" w:hAnsi="Cambria Math"/>
                      </w:rPr>
                      <m:t>θ</m:t>
                    </m:r>
                  </m:e>
                  <m:sub>
                    <m:r>
                      <w:rPr>
                        <w:rFonts w:ascii="Cambria Math" w:hAnsi="Cambria Math"/>
                      </w:rPr>
                      <m:t>t</m:t>
                    </m:r>
                  </m:sub>
                </m:sSub>
                <m:r>
                  <w:rPr>
                    <w:rFonts w:ascii="Cambria Math" w:hAnsi="Cambria Math"/>
                  </w:rPr>
                  <m:t>))</m:t>
                </m:r>
              </m:e>
            </m:mr>
            <m:mr>
              <m:e>
                <m:r>
                  <w:rPr>
                    <w:rFonts w:ascii="Cambria Math" w:hAnsi="Cambria Math"/>
                  </w:rPr>
                  <m:t>ω(</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GP</m:t>
                </m:r>
                <m:r>
                  <w:rPr>
                    <w:rFonts w:ascii="Cambria Math" w:hAnsi="Cambria Math"/>
                  </w:rPr>
                  <m:t>(0,C(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m:rPr>
                        <m:sty m:val="b"/>
                      </m:rPr>
                      <w:rPr>
                        <w:rFonts w:ascii="Cambria Math" w:hAnsi="Cambria Math"/>
                      </w:rPr>
                      <m:t>θ</m:t>
                    </m:r>
                  </m:e>
                  <m:sub>
                    <m:r>
                      <w:rPr>
                        <w:rFonts w:ascii="Cambria Math" w:hAnsi="Cambria Math"/>
                      </w:rPr>
                      <m:t>s</m:t>
                    </m:r>
                  </m:sub>
                </m:sSub>
                <m:r>
                  <w:rPr>
                    <w:rFonts w:ascii="Cambria Math" w:hAnsi="Cambria Math"/>
                  </w:rPr>
                  <m:t>)).</m:t>
                </m:r>
              </m:e>
            </m:mr>
          </m:m>
        </m:oMath>
      </m:oMathPara>
    </w:p>
    <w:p w:rsidR="007B15B2" w:rsidRDefault="007B15B2" w:rsidP="007B15B2">
      <w:r>
        <w:t xml:space="preserve">The spatial and temporal errors are usually assumed to follow Gaussian Processes with mean 0 and </w:t>
      </w:r>
      <w:proofErr w:type="gramStart"/>
      <w:r>
        <w:t xml:space="preserve">covariance </w:t>
      </w:r>
      <w:proofErr w:type="gramEnd"/>
      <m:oMath>
        <m:r>
          <w:rPr>
            <w:rFonts w:ascii="Cambria Math" w:hAnsi="Cambria Math"/>
          </w:rPr>
          <m:t>C(·,·;</m:t>
        </m:r>
        <m:r>
          <m:rPr>
            <m:sty m:val="b"/>
          </m:rPr>
          <w:rPr>
            <w:rFonts w:ascii="Cambria Math" w:hAnsi="Cambria Math"/>
          </w:rPr>
          <m:t>θ</m:t>
        </m:r>
        <m:r>
          <w:rPr>
            <w:rFonts w:ascii="Cambria Math" w:hAnsi="Cambria Math"/>
          </w:rPr>
          <m:t>)</m:t>
        </m:r>
      </m:oMath>
      <w:r>
        <w:t>. The spatial covariance can be modelled with any spatial form such as</w:t>
      </w:r>
      <w:proofErr w:type="gramStart"/>
      <w:r>
        <w:t xml:space="preserve">: </w:t>
      </w:r>
      <w:proofErr w:type="gramEnd"/>
      <m:oMath>
        <m:r>
          <w:rPr>
            <w:rFonts w:ascii="Cambria Math" w:hAnsi="Cambria Math"/>
          </w:rPr>
          <m:t>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m:rPr>
                <m:sty m:val="b"/>
              </m:rPr>
              <w:rPr>
                <w:rFonts w:ascii="Cambria Math" w:hAnsi="Cambria Math"/>
              </w:rPr>
              <m:t>θ</m:t>
            </m:r>
          </m:e>
          <m:sub>
            <m:r>
              <w:rPr>
                <w:rFonts w:ascii="Cambria Math" w:hAnsi="Cambria Math"/>
              </w:rPr>
              <m:t>s</m:t>
            </m:r>
          </m:sub>
        </m:sSub>
        <m:r>
          <w:rPr>
            <w:rFonts w:ascii="Cambria Math" w:hAnsi="Cambria Math"/>
          </w:rPr>
          <m:t>)=C(h</m:t>
        </m:r>
        <m:sSub>
          <m:sSubPr>
            <m:ctrlPr>
              <w:rPr>
                <w:rFonts w:ascii="Cambria Math" w:hAnsi="Cambria Math"/>
              </w:rPr>
            </m:ctrlPr>
          </m:sSubPr>
          <m:e>
            <m:r>
              <w:rPr>
                <w:rFonts w:ascii="Cambria Math" w:hAnsi="Cambria Math"/>
              </w:rPr>
              <m:t>)</m:t>
            </m:r>
          </m:e>
          <m:sub>
            <m:r>
              <m:rPr>
                <m:sty m:val="p"/>
              </m:rPr>
              <w:rPr>
                <w:rFonts w:ascii="Cambria Math" w:hAnsi="Cambria Math"/>
              </w:rPr>
              <m:t>Matérn</m:t>
            </m:r>
          </m:sub>
        </m:sSub>
      </m:oMath>
      <w:r>
        <w:t>. Similarly, the temporal covariance can be formulated as any autocorrelation model such as</w:t>
      </w:r>
      <w:proofErr w:type="gramStart"/>
      <w:r>
        <w:t xml:space="preserve">: </w:t>
      </w:r>
      <w:proofErr w:type="gramEnd"/>
      <m:oMath>
        <m:r>
          <w:rPr>
            <w:rFonts w:ascii="Cambria Math" w:hAnsi="Cambria Math"/>
          </w:rPr>
          <m:t>C(t,t';</m:t>
        </m:r>
        <m:sSub>
          <m:sSubPr>
            <m:ctrlPr>
              <w:rPr>
                <w:rFonts w:ascii="Cambria Math" w:hAnsi="Cambria Math"/>
              </w:rPr>
            </m:ctrlPr>
          </m:sSubPr>
          <m:e>
            <m:r>
              <m:rPr>
                <m:sty m:val="b"/>
              </m:rPr>
              <w:rPr>
                <w:rFonts w:ascii="Cambria Math" w:hAnsi="Cambria Math"/>
              </w:rPr>
              <m:t>θ</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t</m:t>
            </m:r>
          </m:sub>
        </m:sSub>
        <m:r>
          <w:rPr>
            <w:rFonts w:ascii="Cambria Math" w:hAnsi="Cambria Math"/>
          </w:rPr>
          <m:t>|t-t'|)</m:t>
        </m:r>
      </m:oMath>
      <w:r>
        <w:t xml:space="preserve">, or if discrete in time: </w:t>
      </w:r>
      <m:oMath>
        <m:r>
          <m:rPr>
            <m:sty m:val="p"/>
          </m:rPr>
          <w:rPr>
            <w:rFonts w:ascii="Cambria Math" w:hAnsi="Cambria Math"/>
          </w:rPr>
          <m:t>AR</m:t>
        </m:r>
        <m:d>
          <m:dPr>
            <m:ctrlPr>
              <w:rPr>
                <w:rFonts w:ascii="Cambria Math" w:hAnsi="Cambria Math"/>
              </w:rPr>
            </m:ctrlPr>
          </m:dPr>
          <m:e>
            <m:r>
              <m:rPr>
                <m:sty m:val="p"/>
              </m:rPr>
              <w:rPr>
                <w:rFonts w:ascii="Cambria Math" w:hAnsi="Cambria Math"/>
              </w:rPr>
              <m:t>1</m:t>
            </m:r>
          </m:e>
        </m:d>
        <m:r>
          <w:rPr>
            <w:rFonts w:ascii="Cambria Math" w:hAnsi="Cambria Math"/>
          </w:rPr>
          <m:t xml:space="preserve">: </m:t>
        </m:r>
        <m:r>
          <w:rPr>
            <w:rFonts w:ascii="Cambria Math" w:hAnsi="Cambria Math"/>
          </w:rPr>
          <m:t>υ(t+1)=</m:t>
        </m:r>
        <m:sSub>
          <m:sSubPr>
            <m:ctrlPr>
              <w:rPr>
                <w:rFonts w:ascii="Cambria Math" w:hAnsi="Cambria Math"/>
              </w:rPr>
            </m:ctrlPr>
          </m:sSubPr>
          <m:e>
            <m:r>
              <w:rPr>
                <w:rFonts w:ascii="Cambria Math" w:hAnsi="Cambria Math"/>
              </w:rPr>
              <m:t>ρ</m:t>
            </m:r>
          </m:e>
          <m:sub>
            <m:r>
              <w:rPr>
                <w:rFonts w:ascii="Cambria Math" w:hAnsi="Cambria Math"/>
              </w:rPr>
              <m:t>t</m:t>
            </m:r>
          </m:sub>
        </m:sSub>
        <m:r>
          <w:rPr>
            <w:rFonts w:ascii="Cambria Math" w:hAnsi="Cambria Math"/>
          </w:rPr>
          <m:t>υ(t)+η(t)</m:t>
        </m:r>
      </m:oMath>
      <w:r>
        <w:t xml:space="preserve"> with </w:t>
      </w:r>
      <m:oMath>
        <m:r>
          <w:rPr>
            <w:rFonts w:ascii="Cambria Math" w:hAnsi="Cambria Math"/>
          </w:rPr>
          <m:t>η(t)</m:t>
        </m:r>
        <m:limUpp>
          <m:limUppPr>
            <m:ctrlPr>
              <w:rPr>
                <w:rFonts w:ascii="Cambria Math" w:hAnsi="Cambria Math"/>
              </w:rPr>
            </m:ctrlPr>
          </m:limUppPr>
          <m:e>
            <m:r>
              <w:rPr>
                <w:rFonts w:ascii="Cambria Math" w:hAnsi="Cambria Math"/>
              </w:rPr>
              <m:t>∼</m:t>
            </m:r>
          </m:e>
          <m:lim>
            <m:r>
              <w:rPr>
                <w:rFonts w:ascii="Cambria Math" w:hAnsi="Cambria Math"/>
              </w:rPr>
              <m:t>iid</m:t>
            </m:r>
          </m:lim>
        </m:limUpp>
        <m:r>
          <w:rPr>
            <w:rFonts w:ascii="Cambria Math" w:hAnsi="Cambria Math"/>
          </w:rPr>
          <m:t>N(0,</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oMath>
      <w:r>
        <w:t xml:space="preserve">, </w:t>
      </w:r>
      <w:r>
        <w:rPr>
          <w:i/>
        </w:rPr>
        <w:t>etc</w:t>
      </w:r>
      <w:r>
        <w:t>.</w:t>
      </w:r>
    </w:p>
    <w:p w:rsidR="007B15B2" w:rsidRDefault="007B15B2" w:rsidP="007B15B2">
      <w:pPr>
        <w:pStyle w:val="BodyText"/>
      </w:pPr>
      <w:r>
        <w:t xml:space="preserve">While computationally appealing, even in this simple case of “separable” models, an evaluation of the likelihood requires the inverse </w:t>
      </w:r>
      <m:oMath>
        <m:sSubSup>
          <m:sSubSupPr>
            <m:ctrlPr>
              <w:rPr>
                <w:rFonts w:ascii="Cambria Math" w:hAnsi="Cambria Math"/>
              </w:rPr>
            </m:ctrlPr>
          </m:sSubSupPr>
          <m:e>
            <m:r>
              <w:rPr>
                <w:rFonts w:ascii="Cambria Math" w:hAnsi="Cambria Math"/>
              </w:rPr>
              <m:t>Σ</m:t>
            </m:r>
          </m:e>
          <m:sub>
            <m:r>
              <w:rPr>
                <w:rFonts w:ascii="Cambria Math" w:hAnsi="Cambria Math"/>
              </w:rPr>
              <m:t>n×n</m:t>
            </m:r>
          </m:sub>
          <m:sup>
            <m:r>
              <w:rPr>
                <w:rFonts w:ascii="Cambria Math" w:hAnsi="Cambria Math"/>
              </w:rPr>
              <m:t>-1</m:t>
            </m:r>
          </m:sup>
        </m:sSubSup>
      </m:oMath>
      <w:r>
        <w:t xml:space="preserve"> which happens to scale with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t xml:space="preserve"> operations. This has been a strong bottleneck to further development of these covariance-based methods in large scaled problems of space and space-time. Approximations have been suggested to overcome this crippling numerical problem: modeling the spatial process </w:t>
      </w:r>
      <m:oMath>
        <m:r>
          <w:rPr>
            <w:rFonts w:ascii="Cambria Math" w:hAnsi="Cambria Math"/>
          </w:rPr>
          <m:t>ω(s)</m:t>
        </m:r>
      </m:oMath>
      <w:r>
        <w:t xml:space="preserve"> with a lower dimensional process via kernel convolutions, moving averages, low rank splines/basis functions and predictive processes (projection of spatial process onto a smaller subset</w:t>
      </w:r>
      <w:r w:rsidR="00777A27">
        <w:t xml:space="preserve">; </w:t>
      </w:r>
      <w:proofErr w:type="spellStart"/>
      <w:r>
        <w:t>Sølna</w:t>
      </w:r>
      <w:proofErr w:type="spellEnd"/>
      <w:r>
        <w:t xml:space="preserve"> and Switzer 1996, </w:t>
      </w:r>
      <w:proofErr w:type="spellStart"/>
      <w:r>
        <w:t>Wikle</w:t>
      </w:r>
      <w:proofErr w:type="spellEnd"/>
      <w:r>
        <w:t xml:space="preserve"> and </w:t>
      </w:r>
      <w:proofErr w:type="spellStart"/>
      <w:r>
        <w:t>Cressie</w:t>
      </w:r>
      <w:proofErr w:type="spellEnd"/>
      <w:r>
        <w:t xml:space="preserve"> 1999, Hung</w:t>
      </w:r>
      <w:r w:rsidR="00777A27">
        <w:t xml:space="preserve"> et al. </w:t>
      </w:r>
      <w:r>
        <w:t>2004</w:t>
      </w:r>
      <w:r w:rsidR="00777A27">
        <w:t xml:space="preserve">, </w:t>
      </w:r>
      <w:r>
        <w:t>Xu</w:t>
      </w:r>
      <w:r w:rsidR="00777A27">
        <w:t xml:space="preserve"> et al. </w:t>
      </w:r>
      <w:r>
        <w:t>2005</w:t>
      </w:r>
      <w:r w:rsidR="00777A27">
        <w:t xml:space="preserve">, </w:t>
      </w:r>
      <w:r>
        <w:t>Banerjee</w:t>
      </w:r>
      <w:r w:rsidR="00777A27">
        <w:t xml:space="preserve"> et al. </w:t>
      </w:r>
      <w:r>
        <w:t>2014); approximating the spatial process as a Markov random field with Laplace and SPDE Approximations (Lindgren and Rue 2015); and approximating the likelihood of the spatial-temporal SPDE process with a spectral domain process (</w:t>
      </w:r>
      <w:proofErr w:type="spellStart"/>
      <w:r>
        <w:t>Sigrist</w:t>
      </w:r>
      <w:proofErr w:type="spellEnd"/>
      <w:r w:rsidR="00777A27">
        <w:t xml:space="preserve"> et al. </w:t>
      </w:r>
      <w:r>
        <w:t>2015).</w:t>
      </w:r>
    </w:p>
    <w:p w:rsidR="007B15B2" w:rsidRDefault="007B15B2" w:rsidP="007B15B2">
      <w:pPr>
        <w:pStyle w:val="BodyText"/>
      </w:pPr>
      <w:r>
        <w:t xml:space="preserve">In this framework, we focus upon </w:t>
      </w:r>
      <w:proofErr w:type="spellStart"/>
      <w:r>
        <w:t>Sigrist</w:t>
      </w:r>
      <w:proofErr w:type="spellEnd"/>
      <w:r w:rsidR="00367EB7">
        <w:t xml:space="preserve"> et al.’s</w:t>
      </w:r>
      <w:r>
        <w:t xml:space="preserve"> (2015) approach due to the more realistic assumption of non-</w:t>
      </w:r>
      <w:proofErr w:type="spellStart"/>
      <w:r>
        <w:t>separability</w:t>
      </w:r>
      <w:proofErr w:type="spellEnd"/>
      <w:r>
        <w:t xml:space="preserve"> of space and time processes and the high computational performance of operating in spectral space. Specifically, the space-time error </w:t>
      </w:r>
      <m:oMath>
        <m:r>
          <w:rPr>
            <w:rFonts w:ascii="Cambria Math" w:hAnsi="Cambria Math"/>
          </w:rPr>
          <m:t>ω(</m:t>
        </m:r>
        <m:r>
          <m:rPr>
            <m:sty m:val="b"/>
          </m:rPr>
          <w:rPr>
            <w:rFonts w:ascii="Cambria Math" w:hAnsi="Cambria Math"/>
          </w:rPr>
          <m:t>s</m:t>
        </m:r>
        <m:r>
          <w:rPr>
            <w:rFonts w:ascii="Cambria Math" w:hAnsi="Cambria Math"/>
          </w:rPr>
          <m:t>,t)</m:t>
        </m:r>
      </m:oMath>
      <w:r>
        <w:t xml:space="preserve"> is formulated as an advection-diffusion process (SPDE):</w:t>
      </w:r>
    </w:p>
    <w:p w:rsidR="007B15B2" w:rsidRDefault="007917EB" w:rsidP="007B15B2">
      <w:pPr>
        <w:pStyle w:val="BodyText"/>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ω(</m:t>
          </m:r>
          <m:r>
            <m:rPr>
              <m:sty m:val="b"/>
            </m:rPr>
            <w:rPr>
              <w:rFonts w:ascii="Cambria Math" w:hAnsi="Cambria Math"/>
            </w:rPr>
            <m:t>s</m:t>
          </m:r>
          <m:r>
            <w:rPr>
              <w:rFonts w:ascii="Cambria Math" w:hAnsi="Cambria Math"/>
            </w:rPr>
            <m:t>,t)=-</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r>
            <w:rPr>
              <w:rFonts w:ascii="Cambria Math" w:hAnsi="Cambria Math"/>
            </w:rPr>
            <m:t>∇ω(</m:t>
          </m:r>
          <m:r>
            <m:rPr>
              <m:sty m:val="b"/>
            </m:rPr>
            <w:rPr>
              <w:rFonts w:ascii="Cambria Math" w:hAnsi="Cambria Math"/>
            </w:rPr>
            <m:t>s</m:t>
          </m:r>
          <m:r>
            <w:rPr>
              <w:rFonts w:ascii="Cambria Math" w:hAnsi="Cambria Math"/>
            </w:rPr>
            <m:t>,t)+∇·Σ∇ω(</m:t>
          </m:r>
          <m:r>
            <m:rPr>
              <m:sty m:val="b"/>
            </m:rPr>
            <w:rPr>
              <w:rFonts w:ascii="Cambria Math" w:hAnsi="Cambria Math"/>
            </w:rPr>
            <m:t>s</m:t>
          </m:r>
          <m:r>
            <w:rPr>
              <w:rFonts w:ascii="Cambria Math" w:hAnsi="Cambria Math"/>
            </w:rPr>
            <m:t>,t)-ζω(</m:t>
          </m:r>
          <m:r>
            <m:rPr>
              <m:sty m:val="b"/>
            </m:rPr>
            <w:rPr>
              <w:rFonts w:ascii="Cambria Math" w:hAnsi="Cambria Math"/>
            </w:rPr>
            <m:t>s</m:t>
          </m:r>
          <m:r>
            <w:rPr>
              <w:rFonts w:ascii="Cambria Math" w:hAnsi="Cambria Math"/>
            </w:rPr>
            <m:t>,t)+ϵ(</m:t>
          </m:r>
          <m:r>
            <m:rPr>
              <m:sty m:val="b"/>
            </m:rPr>
            <w:rPr>
              <w:rFonts w:ascii="Cambria Math" w:hAnsi="Cambria Math"/>
            </w:rPr>
            <m:t>s</m:t>
          </m:r>
          <m:r>
            <w:rPr>
              <w:rFonts w:ascii="Cambria Math" w:hAnsi="Cambria Math"/>
            </w:rPr>
            <m:t>,t).</m:t>
          </m:r>
        </m:oMath>
      </m:oMathPara>
    </w:p>
    <w:p w:rsidR="007B15B2" w:rsidRDefault="007B15B2" w:rsidP="007B15B2">
      <w:r>
        <w:t xml:space="preserve">Here, </w:t>
      </w:r>
      <m:oMath>
        <m:r>
          <m:rPr>
            <m:sty m:val="b"/>
          </m:rPr>
          <w:rPr>
            <w:rFonts w:ascii="Cambria Math" w:hAnsi="Cambria Math"/>
          </w:rPr>
          <m:t>s</m:t>
        </m:r>
        <m:r>
          <w:rPr>
            <w:rFonts w:ascii="Cambria Math" w:hAnsi="Cambria Math"/>
          </w:rPr>
          <m:t>=(x,y</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m:rPr>
                <m:scr m:val="fraktur"/>
              </m:rPr>
              <w:rPr>
                <w:rFonts w:ascii="Cambria Math" w:hAnsi="Cambria Math"/>
              </w:rPr>
              <m:t>R</m:t>
            </m:r>
          </m:e>
          <m:sup>
            <m:r>
              <w:rPr>
                <w:rFonts w:ascii="Cambria Math" w:hAnsi="Cambria Math"/>
              </w:rPr>
              <m:t>2</m:t>
            </m:r>
          </m:sup>
        </m:sSup>
      </m:oMath>
      <w:r>
        <w:t xml:space="preserve">: </w:t>
      </w:r>
      <m:oMath>
        <m:r>
          <m:rPr>
            <m:sty m:val="b"/>
          </m:rP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parameterizes the drift velocity (advection); </w:t>
      </w:r>
      <m:oMath>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the gradient operator; </w:t>
      </w:r>
      <m:oMath>
        <m:r>
          <w:rPr>
            <w:rFonts w:ascii="Cambria Math" w:hAnsi="Cambria Math"/>
          </w:rPr>
          <m:t>∇·</m:t>
        </m:r>
        <m:r>
          <m:rPr>
            <m:sty m:val="b"/>
          </m:rPr>
          <w:rPr>
            <w:rFonts w:ascii="Cambria Math" w:hAnsi="Cambria Math"/>
          </w:rPr>
          <m:t>F</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num>
          <m:den>
            <m:r>
              <w:rPr>
                <w:rFonts w:ascii="Cambria Math" w:hAnsi="Cambria Math"/>
              </w:rPr>
              <m:t>∂y</m:t>
            </m:r>
          </m:den>
        </m:f>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the divergence operator for a given vector field </w:t>
      </w:r>
      <m:oMath>
        <m:r>
          <m:rPr>
            <m:sty m:val="b"/>
          </m:rPr>
          <w:rPr>
            <w:rFonts w:ascii="Cambria Math" w:hAnsi="Cambria Math"/>
          </w:rPr>
          <m:t>F</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t>
      </w:r>
      <m:oMath>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ϕ</m:t>
                </m:r>
              </m:e>
              <m:sub>
                <m:r>
                  <w:rPr>
                    <w:rFonts w:ascii="Cambria Math" w:hAnsi="Cambria Math"/>
                  </w:rPr>
                  <m:t>d</m:t>
                </m:r>
              </m:sub>
              <m:sup>
                <m:r>
                  <w:rPr>
                    <w:rFonts w:ascii="Cambria Math" w:hAnsi="Cambria Math"/>
                  </w:rPr>
                  <m:t>2</m:t>
                </m:r>
              </m:sup>
            </m:sSubSup>
          </m:den>
        </m:f>
        <m: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α</m:t>
              </m:r>
            </m:e>
            <m:e>
              <m:r>
                <w:rPr>
                  <w:rFonts w:ascii="Cambria Math" w:hAnsi="Cambria Math"/>
                </w:rPr>
                <m:t>sinα</m:t>
              </m:r>
            </m:e>
          </m:mr>
          <m:mr>
            <m:e>
              <m:r>
                <w:rPr>
                  <w:rFonts w:ascii="Cambria Math" w:hAnsi="Cambria Math"/>
                </w:rPr>
                <m:t>-γ⋅</m:t>
              </m:r>
              <m:r>
                <m:rPr>
                  <m:sty m:val="p"/>
                </m:rPr>
                <w:rPr>
                  <w:rFonts w:ascii="Cambria Math" w:hAnsi="Cambria Math"/>
                </w:rPr>
                <m:t>sin</m:t>
              </m:r>
              <m:r>
                <w:rPr>
                  <w:rFonts w:ascii="Cambria Math" w:hAnsi="Cambria Math"/>
                </w:rPr>
                <m:t>α</m:t>
              </m:r>
            </m:e>
            <m:e>
              <m:r>
                <w:rPr>
                  <w:rFonts w:ascii="Cambria Math" w:hAnsi="Cambria Math"/>
                </w:rPr>
                <m:t>γ⋅</m:t>
              </m:r>
              <m:r>
                <m:rPr>
                  <m:sty m:val="p"/>
                </m:rPr>
                <w:rPr>
                  <w:rFonts w:ascii="Cambria Math" w:hAnsi="Cambria Math"/>
                </w:rPr>
                <m:t>cos</m:t>
              </m:r>
              <m:r>
                <w:rPr>
                  <w:rFonts w:ascii="Cambria Math" w:hAnsi="Cambria Math"/>
                </w:rPr>
                <m:t>α</m:t>
              </m:r>
            </m:e>
          </m:mr>
        </m:m>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α</m:t>
              </m:r>
            </m:e>
            <m:e>
              <m:r>
                <w:rPr>
                  <w:rFonts w:ascii="Cambria Math" w:hAnsi="Cambria Math"/>
                </w:rPr>
                <m:t>sinα</m:t>
              </m:r>
            </m:e>
          </m:mr>
          <m:mr>
            <m:e>
              <m:r>
                <w:rPr>
                  <w:rFonts w:ascii="Cambria Math" w:hAnsi="Cambria Math"/>
                </w:rPr>
                <m:t>-γ⋅</m:t>
              </m:r>
              <m:r>
                <m:rPr>
                  <m:sty m:val="p"/>
                </m:rPr>
                <w:rPr>
                  <w:rFonts w:ascii="Cambria Math" w:hAnsi="Cambria Math"/>
                </w:rPr>
                <m:t>sin</m:t>
              </m:r>
              <m:r>
                <w:rPr>
                  <w:rFonts w:ascii="Cambria Math" w:hAnsi="Cambria Math"/>
                </w:rPr>
                <m:t>α</m:t>
              </m:r>
            </m:e>
            <m:e>
              <m:r>
                <w:rPr>
                  <w:rFonts w:ascii="Cambria Math" w:hAnsi="Cambria Math"/>
                </w:rPr>
                <m:t>γ⋅</m:t>
              </m:r>
              <m:r>
                <m:rPr>
                  <m:sty m:val="p"/>
                </m:rPr>
                <w:rPr>
                  <w:rFonts w:ascii="Cambria Math" w:hAnsi="Cambria Math"/>
                </w:rPr>
                <m:t>cos</m:t>
              </m:r>
              <m:r>
                <w:rPr>
                  <w:rFonts w:ascii="Cambria Math" w:hAnsi="Cambria Math"/>
                </w:rPr>
                <m:t>α</m:t>
              </m:r>
            </m:e>
          </m:mr>
        </m:m>
        <m:r>
          <w:rPr>
            <w:rFonts w:ascii="Cambria Math" w:hAnsi="Cambria Math"/>
          </w:rPr>
          <m:t>)</m:t>
        </m:r>
      </m:oMath>
      <w:r>
        <w:t xml:space="preserve"> parameterizes the anisotropy in diffusion via (</w:t>
      </w:r>
      <m:oMath>
        <m:r>
          <w:rPr>
            <w:rFonts w:ascii="Cambria Math" w:hAnsi="Cambria Math"/>
          </w:rPr>
          <m:t>γ&gt;0</m:t>
        </m:r>
      </m:oMath>
      <w:r>
        <w:t xml:space="preserve">, </w:t>
      </w:r>
      <m:oMath>
        <m:r>
          <w:rPr>
            <w:rFonts w:ascii="Cambria Math" w:hAnsi="Cambria Math"/>
          </w:rPr>
          <m:t>α∈[0,π/2]</m:t>
        </m:r>
      </m:oMath>
      <w:r>
        <w:t xml:space="preserve">) with </w:t>
      </w:r>
      <m:oMath>
        <m:sSub>
          <m:sSubPr>
            <m:ctrlPr>
              <w:rPr>
                <w:rFonts w:ascii="Cambria Math" w:hAnsi="Cambria Math"/>
              </w:rPr>
            </m:ctrlPr>
          </m:sSubPr>
          <m:e>
            <m:r>
              <w:rPr>
                <w:rFonts w:ascii="Cambria Math" w:hAnsi="Cambria Math"/>
              </w:rPr>
              <m:t>ϕ</m:t>
            </m:r>
          </m:e>
          <m:sub>
            <m:r>
              <w:rPr>
                <w:rFonts w:ascii="Cambria Math" w:hAnsi="Cambria Math"/>
              </w:rPr>
              <m:t>d</m:t>
            </m:r>
          </m:sub>
        </m:sSub>
        <m:r>
          <w:rPr>
            <w:rFonts w:ascii="Cambria Math" w:hAnsi="Cambria Math"/>
          </w:rPr>
          <m:t>&gt;0</m:t>
        </m:r>
      </m:oMath>
      <w:r>
        <w:t xml:space="preserve"> parameterizing the diffusion range; </w:t>
      </w:r>
      <m:oMath>
        <m:r>
          <w:rPr>
            <w:rFonts w:ascii="Cambria Math" w:hAnsi="Cambria Math"/>
          </w:rPr>
          <m:t>ζ&gt;0</m:t>
        </m:r>
      </m:oMath>
      <w:r>
        <w:t xml:space="preserve"> parameterizing local damping; and </w:t>
      </w:r>
      <m:oMath>
        <m:r>
          <w:rPr>
            <w:rFonts w:ascii="Cambria Math" w:hAnsi="Cambria Math"/>
          </w:rPr>
          <m:t>ϵ(</m:t>
        </m:r>
        <m:r>
          <m:rPr>
            <m:sty m:val="b"/>
          </m:rPr>
          <w:rPr>
            <w:rFonts w:ascii="Cambria Math" w:hAnsi="Cambria Math"/>
          </w:rPr>
          <m:t>s</m:t>
        </m:r>
        <m:r>
          <w:rPr>
            <w:rFonts w:ascii="Cambria Math" w:hAnsi="Cambria Math"/>
          </w:rPr>
          <m:t>,t)</m:t>
        </m:r>
      </m:oMath>
      <w:r>
        <w:t xml:space="preserve"> parameterizing a Gaussian random field that accounts </w:t>
      </w:r>
      <w:r>
        <w:lastRenderedPageBreak/>
        <w:t xml:space="preserve">for source-sink processes with white noise in time and </w:t>
      </w:r>
      <w:proofErr w:type="spellStart"/>
      <w:r>
        <w:t>Matérn</w:t>
      </w:r>
      <w:proofErr w:type="spellEnd"/>
      <w:r>
        <w:t xml:space="preserve"> spatial covariance (aka, “innovation”).</w:t>
      </w:r>
    </w:p>
    <w:p w:rsidR="007B15B2" w:rsidRDefault="007B15B2" w:rsidP="007B15B2">
      <w:pPr>
        <w:pStyle w:val="BodyText"/>
      </w:pPr>
      <w:r>
        <w:t>The full advection-diffusion model specification in state space form is (</w:t>
      </w:r>
      <w:proofErr w:type="spellStart"/>
      <w:r>
        <w:t>Sigrist</w:t>
      </w:r>
      <w:proofErr w:type="spellEnd"/>
      <w:r w:rsidR="004A2BB4">
        <w:t xml:space="preserve"> et al. </w:t>
      </w:r>
      <w:r>
        <w:t>2015):</w:t>
      </w:r>
    </w:p>
    <w:p w:rsidR="00DE2420" w:rsidRDefault="00DE2420" w:rsidP="007B15B2">
      <w:pPr>
        <w:pStyle w:val="BodyText"/>
      </w:pP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Y</m:t>
                </m:r>
                <m:d>
                  <m:dPr>
                    <m:ctrlPr>
                      <w:rPr>
                        <w:rFonts w:ascii="Cambria Math" w:hAnsi="Cambria Math"/>
                        <w:i/>
                      </w:rPr>
                    </m:ctrlPr>
                  </m:dPr>
                  <m:e>
                    <m:r>
                      <m:rPr>
                        <m:sty m:val="b"/>
                      </m:rPr>
                      <w:rPr>
                        <w:rFonts w:ascii="Cambria Math" w:hAnsi="Cambria Math"/>
                      </w:rPr>
                      <m:t>s</m:t>
                    </m:r>
                    <m:r>
                      <w:rPr>
                        <w:rFonts w:ascii="Cambria Math" w:hAnsi="Cambria Math"/>
                      </w:rPr>
                      <m:t>,t</m:t>
                    </m:r>
                  </m:e>
                </m:d>
              </m:e>
              <m:e>
                <m:r>
                  <w:rPr>
                    <w:rFonts w:ascii="Cambria Math" w:hAnsi="Cambria Math"/>
                  </w:rPr>
                  <m:t>=</m:t>
                </m:r>
              </m:e>
              <m:e>
                <m:r>
                  <w:rPr>
                    <w:rFonts w:ascii="Cambria Math" w:hAnsi="Cambria Math"/>
                  </w:rPr>
                  <m:t>x(</m:t>
                </m:r>
                <m:r>
                  <m:rPr>
                    <m:sty m:val="b"/>
                  </m:rPr>
                  <w:rPr>
                    <w:rFonts w:ascii="Cambria Math" w:hAnsi="Cambria Math"/>
                  </w:rPr>
                  <m:t>s</m:t>
                </m:r>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T</m:t>
                    </m:r>
                  </m:sup>
                </m:sSup>
                <m:r>
                  <m:rPr>
                    <m:sty m:val="b"/>
                  </m:rPr>
                  <w:rPr>
                    <w:rFonts w:ascii="Cambria Math" w:hAnsi="Cambria Math"/>
                  </w:rPr>
                  <m:t>β</m:t>
                </m:r>
                <m:r>
                  <w:rPr>
                    <w:rFonts w:ascii="Cambria Math" w:hAnsi="Cambria Math"/>
                  </w:rPr>
                  <m:t>+ω(</m:t>
                </m:r>
                <m:r>
                  <m:rPr>
                    <m:sty m:val="b"/>
                  </m:rPr>
                  <w:rPr>
                    <w:rFonts w:ascii="Cambria Math" w:hAnsi="Cambria Math"/>
                  </w:rPr>
                  <m:t>s</m:t>
                </m:r>
                <m:r>
                  <w:rPr>
                    <w:rFonts w:ascii="Cambria Math" w:hAnsi="Cambria Math"/>
                  </w:rPr>
                  <m:t>,t)+ε(</m:t>
                </m:r>
                <m:r>
                  <m:rPr>
                    <m:sty m:val="b"/>
                  </m:rPr>
                  <w:rPr>
                    <w:rFonts w:ascii="Cambria Math" w:hAnsi="Cambria Math"/>
                  </w:rPr>
                  <m:t>s</m:t>
                </m:r>
                <m:r>
                  <w:rPr>
                    <w:rFonts w:ascii="Cambria Math" w:hAnsi="Cambria Math"/>
                  </w:rPr>
                  <m:t>,t)</m:t>
                </m:r>
              </m:e>
            </m:mr>
            <m:mr>
              <m:e>
                <m:r>
                  <w:rPr>
                    <w:rFonts w:ascii="Cambria Math" w:hAnsi="Cambria Math"/>
                  </w:rPr>
                  <m:t>ω</m:t>
                </m:r>
                <m:d>
                  <m:dPr>
                    <m:ctrlPr>
                      <w:rPr>
                        <w:rFonts w:ascii="Cambria Math" w:hAnsi="Cambria Math"/>
                        <w:i/>
                      </w:rPr>
                    </m:ctrlPr>
                  </m:dPr>
                  <m:e>
                    <m:r>
                      <m:rPr>
                        <m:sty m:val="b"/>
                      </m:rPr>
                      <w:rPr>
                        <w:rFonts w:ascii="Cambria Math" w:hAnsi="Cambria Math"/>
                      </w:rPr>
                      <m:t>s</m:t>
                    </m:r>
                    <m:r>
                      <w:rPr>
                        <w:rFonts w:ascii="Cambria Math" w:hAnsi="Cambria Math"/>
                      </w:rPr>
                      <m:t>,t</m:t>
                    </m:r>
                  </m:e>
                </m:d>
              </m:e>
              <m:e>
                <m:r>
                  <w:rPr>
                    <w:rFonts w:ascii="Cambria Math" w:hAnsi="Cambria Math"/>
                  </w:rPr>
                  <m:t>=</m:t>
                </m:r>
              </m:e>
              <m:e>
                <m:r>
                  <m:rPr>
                    <m:sty m:val="b"/>
                  </m:rPr>
                  <w:rPr>
                    <w:rFonts w:ascii="Cambria Math" w:hAnsi="Cambria Math"/>
                  </w:rPr>
                  <m:t>Φα</m:t>
                </m:r>
                <m:d>
                  <m:dPr>
                    <m:ctrlPr>
                      <w:rPr>
                        <w:rFonts w:ascii="Cambria Math" w:hAnsi="Cambria Math"/>
                        <w:i/>
                      </w:rPr>
                    </m:ctrlPr>
                  </m:dPr>
                  <m:e>
                    <m:r>
                      <m:rPr>
                        <m:sty m:val="b"/>
                      </m:rPr>
                      <w:rPr>
                        <w:rFonts w:ascii="Cambria Math" w:hAnsi="Cambria Math"/>
                      </w:rPr>
                      <m:t>s</m:t>
                    </m:r>
                    <m:r>
                      <w:rPr>
                        <w:rFonts w:ascii="Cambria Math" w:hAnsi="Cambria Math"/>
                      </w:rPr>
                      <m:t>,t</m:t>
                    </m:r>
                  </m:e>
                </m:d>
                <m:r>
                  <w:rPr>
                    <w:rFonts w:ascii="Cambria Math" w:hAnsi="Cambria Math"/>
                  </w:rPr>
                  <m:t> </m:t>
                </m:r>
                <m:d>
                  <m:dPr>
                    <m:begChr m:val="{"/>
                    <m:endChr m:val="}"/>
                    <m:ctrlPr>
                      <w:rPr>
                        <w:rFonts w:ascii="Cambria Math" w:hAnsi="Cambria Math"/>
                      </w:rPr>
                    </m:ctrlPr>
                  </m:dPr>
                  <m:e>
                    <m:r>
                      <m:rPr>
                        <m:sty m:val="p"/>
                      </m:rPr>
                      <w:rPr>
                        <w:rFonts w:ascii="Cambria Math" w:hAnsi="Cambria Math"/>
                      </w:rPr>
                      <m:t>discretized advection-diffusion process</m:t>
                    </m:r>
                  </m:e>
                </m:d>
              </m:e>
            </m:mr>
            <m:mr>
              <m:e>
                <m:r>
                  <w:rPr>
                    <w:rFonts w:ascii="Cambria Math" w:hAnsi="Cambria Math"/>
                  </w:rPr>
                  <m:t>α</m:t>
                </m:r>
                <m:d>
                  <m:dPr>
                    <m:ctrlPr>
                      <w:rPr>
                        <w:rFonts w:ascii="Cambria Math" w:hAnsi="Cambria Math"/>
                        <w:i/>
                      </w:rPr>
                    </m:ctrlPr>
                  </m:dPr>
                  <m:e>
                    <m:r>
                      <m:rPr>
                        <m:sty m:val="b"/>
                      </m:rPr>
                      <w:rPr>
                        <w:rFonts w:ascii="Cambria Math" w:hAnsi="Cambria Math"/>
                      </w:rPr>
                      <m:t>s</m:t>
                    </m:r>
                    <m:r>
                      <w:rPr>
                        <w:rFonts w:ascii="Cambria Math" w:hAnsi="Cambria Math"/>
                      </w:rPr>
                      <m:t>,t</m:t>
                    </m:r>
                  </m:e>
                </m:d>
              </m:e>
              <m:e>
                <m:r>
                  <w:rPr>
                    <w:rFonts w:ascii="Cambria Math" w:hAnsi="Cambria Math"/>
                  </w:rPr>
                  <m:t>=</m:t>
                </m:r>
              </m:e>
              <m:e>
                <m:r>
                  <m:rPr>
                    <m:sty m:val="b"/>
                  </m:rPr>
                  <w:rPr>
                    <w:rFonts w:ascii="Cambria Math" w:hAnsi="Cambria Math"/>
                  </w:rPr>
                  <m:t>Gα</m:t>
                </m:r>
                <m:d>
                  <m:dPr>
                    <m:ctrlPr>
                      <w:rPr>
                        <w:rFonts w:ascii="Cambria Math" w:hAnsi="Cambria Math"/>
                        <w:i/>
                      </w:rPr>
                    </m:ctrlPr>
                  </m:dPr>
                  <m:e>
                    <m:r>
                      <m:rPr>
                        <m:sty m:val="b"/>
                      </m:rPr>
                      <w:rPr>
                        <w:rFonts w:ascii="Cambria Math" w:hAnsi="Cambria Math"/>
                      </w:rPr>
                      <m:t>s</m:t>
                    </m:r>
                    <m:r>
                      <w:rPr>
                        <w:rFonts w:ascii="Cambria Math" w:hAnsi="Cambria Math"/>
                      </w:rPr>
                      <m:t>,t-1</m:t>
                    </m:r>
                  </m:e>
                </m:d>
                <m:r>
                  <w:rPr>
                    <w:rFonts w:ascii="Cambria Math" w:hAnsi="Cambria Math"/>
                  </w:rPr>
                  <m:t>+</m:t>
                </m:r>
                <m:groupChr>
                  <m:groupChrPr>
                    <m:chr m:val="̂"/>
                    <m:pos m:val="top"/>
                    <m:vertJc m:val="bot"/>
                    <m:ctrlPr>
                      <w:rPr>
                        <w:rFonts w:ascii="Cambria Math" w:hAnsi="Cambria Math"/>
                      </w:rPr>
                    </m:ctrlPr>
                  </m:groupChrPr>
                  <m:e>
                    <m:r>
                      <w:rPr>
                        <w:rFonts w:ascii="Cambria Math" w:hAnsi="Cambria Math"/>
                      </w:rPr>
                      <m:t>ϵ</m:t>
                    </m:r>
                  </m:e>
                </m:groupChr>
                <m:d>
                  <m:dPr>
                    <m:ctrlPr>
                      <w:rPr>
                        <w:rFonts w:ascii="Cambria Math" w:hAnsi="Cambria Math"/>
                        <w:i/>
                      </w:rPr>
                    </m:ctrlPr>
                  </m:dPr>
                  <m:e>
                    <m:r>
                      <m:rPr>
                        <m:sty m:val="b"/>
                      </m:rPr>
                      <w:rPr>
                        <w:rFonts w:ascii="Cambria Math" w:hAnsi="Cambria Math"/>
                      </w:rPr>
                      <m:t>s</m:t>
                    </m:r>
                    <m:r>
                      <w:rPr>
                        <w:rFonts w:ascii="Cambria Math" w:hAnsi="Cambria Math"/>
                      </w:rPr>
                      <m:t>,t</m:t>
                    </m:r>
                  </m:e>
                </m:d>
                <m:r>
                  <w:rPr>
                    <w:rFonts w:ascii="Cambria Math" w:hAnsi="Cambria Math"/>
                  </w:rPr>
                  <m:t> </m:t>
                </m:r>
                <m:d>
                  <m:dPr>
                    <m:begChr m:val="{"/>
                    <m:endChr m:val="}"/>
                    <m:ctrlPr>
                      <w:rPr>
                        <w:rFonts w:ascii="Cambria Math" w:hAnsi="Cambria Math"/>
                      </w:rPr>
                    </m:ctrlPr>
                  </m:dPr>
                  <m:e>
                    <m:r>
                      <m:rPr>
                        <m:sty m:val="p"/>
                      </m:rPr>
                      <w:rPr>
                        <w:rFonts w:ascii="Cambria Math" w:hAnsi="Cambria Math"/>
                      </w:rPr>
                      <m:t>transition model</m:t>
                    </m:r>
                  </m:e>
                </m:d>
              </m:e>
            </m:mr>
            <m:mr>
              <m:e>
                <m:r>
                  <w:rPr>
                    <w:rFonts w:ascii="Cambria Math" w:hAnsi="Cambria Math"/>
                  </w:rPr>
                  <m:t>ε</m:t>
                </m:r>
                <m:d>
                  <m:dPr>
                    <m:ctrlPr>
                      <w:rPr>
                        <w:rFonts w:ascii="Cambria Math" w:hAnsi="Cambria Math"/>
                        <w:i/>
                      </w:rPr>
                    </m:ctrlPr>
                  </m:dPr>
                  <m:e>
                    <m:r>
                      <m:rPr>
                        <m:sty m:val="b"/>
                      </m:rPr>
                      <w:rPr>
                        <w:rFonts w:ascii="Cambria Math" w:hAnsi="Cambria Math"/>
                      </w:rPr>
                      <m:t>s</m:t>
                    </m:r>
                    <m:r>
                      <w:rPr>
                        <w:rFonts w:ascii="Cambria Math" w:hAnsi="Cambria Math"/>
                      </w:rPr>
                      <m:t>,t</m:t>
                    </m:r>
                  </m:e>
                </m:d>
              </m:e>
              <m:e>
                <m:r>
                  <w:rPr>
                    <w:rFonts w:ascii="Cambria Math" w:hAnsi="Cambria Math"/>
                  </w:rPr>
                  <m:t>∼</m:t>
                </m:r>
              </m:e>
              <m:e>
                <m:r>
                  <w:rPr>
                    <w:rFonts w:ascii="Cambria Math" w:hAnsi="Cambria Math"/>
                  </w:rPr>
                  <m:t>N</m:t>
                </m:r>
                <m:d>
                  <m:dPr>
                    <m:ctrlPr>
                      <w:rPr>
                        <w:rFonts w:ascii="Cambria Math" w:hAnsi="Cambria Math"/>
                        <w:i/>
                      </w:rPr>
                    </m:ctrlPr>
                  </m:dPr>
                  <m:e>
                    <m:r>
                      <m:rPr>
                        <m:sty m:val="b"/>
                      </m:rPr>
                      <w:rPr>
                        <w:rFonts w:ascii="Cambria Math" w:hAnsi="Cambria Math"/>
                      </w:rPr>
                      <m:t>0</m:t>
                    </m:r>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2</m:t>
                        </m:r>
                      </m:sup>
                    </m:sSup>
                    <m:r>
                      <m:rPr>
                        <m:sty m:val="b"/>
                      </m:rPr>
                      <w:rPr>
                        <w:rFonts w:ascii="Cambria Math" w:hAnsi="Cambria Math"/>
                      </w:rPr>
                      <m:t>1</m:t>
                    </m:r>
                  </m:e>
                </m:d>
                <m:r>
                  <w:rPr>
                    <w:rFonts w:ascii="Cambria Math" w:hAnsi="Cambria Math"/>
                  </w:rPr>
                  <m:t> </m:t>
                </m:r>
                <m:d>
                  <m:dPr>
                    <m:begChr m:val="{"/>
                    <m:endChr m:val="}"/>
                    <m:ctrlPr>
                      <w:rPr>
                        <w:rFonts w:ascii="Cambria Math" w:hAnsi="Cambria Math"/>
                      </w:rPr>
                    </m:ctrlPr>
                  </m:dPr>
                  <m:e>
                    <m:r>
                      <m:rPr>
                        <m:sty m:val="p"/>
                      </m:rPr>
                      <w:rPr>
                        <w:rFonts w:ascii="Cambria Math" w:hAnsi="Cambria Math"/>
                      </w:rPr>
                      <m:t>unstructured error</m:t>
                    </m:r>
                  </m:e>
                </m:d>
              </m:e>
            </m:mr>
            <m:mr>
              <m:e>
                <m:groupChr>
                  <m:groupChrPr>
                    <m:chr m:val="̂"/>
                    <m:pos m:val="top"/>
                    <m:vertJc m:val="bot"/>
                    <m:ctrlPr>
                      <w:rPr>
                        <w:rFonts w:ascii="Cambria Math" w:hAnsi="Cambria Math"/>
                      </w:rPr>
                    </m:ctrlPr>
                  </m:groupChrPr>
                  <m:e>
                    <m:r>
                      <w:rPr>
                        <w:rFonts w:ascii="Cambria Math" w:hAnsi="Cambria Math"/>
                      </w:rPr>
                      <m:t>ϵ</m:t>
                    </m:r>
                  </m:e>
                </m:groupChr>
                <m:d>
                  <m:dPr>
                    <m:ctrlPr>
                      <w:rPr>
                        <w:rFonts w:ascii="Cambria Math" w:hAnsi="Cambria Math"/>
                        <w:i/>
                      </w:rPr>
                    </m:ctrlPr>
                  </m:dPr>
                  <m:e>
                    <m:r>
                      <m:rPr>
                        <m:sty m:val="b"/>
                      </m:rPr>
                      <w:rPr>
                        <w:rFonts w:ascii="Cambria Math" w:hAnsi="Cambria Math"/>
                      </w:rPr>
                      <m:t>s</m:t>
                    </m:r>
                    <m:r>
                      <w:rPr>
                        <w:rFonts w:ascii="Cambria Math" w:hAnsi="Cambria Math"/>
                      </w:rPr>
                      <m:t>,t</m:t>
                    </m:r>
                  </m:e>
                </m:d>
              </m:e>
              <m:e>
                <m:r>
                  <w:rPr>
                    <w:rFonts w:ascii="Cambria Math" w:hAnsi="Cambria Math"/>
                  </w:rPr>
                  <m:t>∼</m:t>
                </m:r>
              </m:e>
              <m:e>
                <m:r>
                  <w:rPr>
                    <w:rFonts w:ascii="Cambria Math" w:hAnsi="Cambria Math"/>
                  </w:rPr>
                  <m:t>N</m:t>
                </m:r>
                <m:d>
                  <m:dPr>
                    <m:ctrlPr>
                      <w:rPr>
                        <w:rFonts w:ascii="Cambria Math" w:hAnsi="Cambria Math"/>
                        <w:i/>
                      </w:rPr>
                    </m:ctrlPr>
                  </m:dPr>
                  <m:e>
                    <m:r>
                      <m:rPr>
                        <m:sty m:val="b"/>
                      </m:rPr>
                      <w:rPr>
                        <w:rFonts w:ascii="Cambria Math" w:hAnsi="Cambria Math"/>
                      </w:rPr>
                      <m:t>0</m:t>
                    </m:r>
                    <m:r>
                      <w:rPr>
                        <w:rFonts w:ascii="Cambria Math" w:hAnsi="Cambria Math"/>
                      </w:rPr>
                      <m:t>,</m:t>
                    </m:r>
                    <m:groupChr>
                      <m:groupChrPr>
                        <m:chr m:val="̂"/>
                        <m:pos m:val="top"/>
                        <m:vertJc m:val="bot"/>
                        <m:ctrlPr>
                          <w:rPr>
                            <w:rFonts w:ascii="Cambria Math" w:hAnsi="Cambria Math"/>
                          </w:rPr>
                        </m:ctrlPr>
                      </m:groupChrPr>
                      <m:e>
                        <m:r>
                          <m:rPr>
                            <m:sty m:val="b"/>
                          </m:rPr>
                          <w:rPr>
                            <w:rFonts w:ascii="Cambria Math" w:hAnsi="Cambria Math"/>
                          </w:rPr>
                          <m:t>Q</m:t>
                        </m:r>
                      </m:e>
                    </m:groupChr>
                  </m:e>
                </m:d>
                <m:r>
                  <w:rPr>
                    <w:rFonts w:ascii="Cambria Math" w:hAnsi="Cambria Math"/>
                  </w:rPr>
                  <m:t> </m:t>
                </m:r>
                <m:d>
                  <m:dPr>
                    <m:begChr m:val="{"/>
                    <m:endChr m:val="}"/>
                    <m:ctrlPr>
                      <w:rPr>
                        <w:rFonts w:ascii="Cambria Math" w:hAnsi="Cambria Math"/>
                      </w:rPr>
                    </m:ctrlPr>
                  </m:dPr>
                  <m:e>
                    <m:r>
                      <m:rPr>
                        <m:sty m:val="p"/>
                      </m:rPr>
                      <w:rPr>
                        <w:rFonts w:ascii="Cambria Math" w:hAnsi="Cambria Math"/>
                      </w:rPr>
                      <m:t>innovation</m:t>
                    </m:r>
                  </m:e>
                </m:d>
              </m:e>
            </m:mr>
          </m:m>
        </m:oMath>
      </m:oMathPara>
    </w:p>
    <w:p w:rsidR="00DE2420" w:rsidRDefault="00DE2420" w:rsidP="007B15B2"/>
    <w:p w:rsidR="007B15B2" w:rsidRDefault="007B15B2" w:rsidP="007B15B2">
      <w:proofErr w:type="gramStart"/>
      <w:r>
        <w:t>where</w:t>
      </w:r>
      <w:proofErr w:type="gramEnd"/>
      <w:r>
        <w:t xml:space="preserve">, </w:t>
      </w:r>
      <m:oMath>
        <m:r>
          <m:rPr>
            <m:sty m:val="b"/>
          </m:rPr>
          <w:rPr>
            <w:rFonts w:ascii="Cambria Math" w:hAnsi="Cambria Math"/>
          </w:rPr>
          <m:t>α</m:t>
        </m:r>
        <m:r>
          <w:rPr>
            <w:rFonts w:ascii="Cambria Math" w:hAnsi="Cambria Math"/>
          </w:rPr>
          <m:t>(</m:t>
        </m:r>
        <m:r>
          <m:rPr>
            <m:sty m:val="b"/>
          </m:rPr>
          <w:rPr>
            <w:rFonts w:ascii="Cambria Math" w:hAnsi="Cambria Math"/>
          </w:rPr>
          <m:t>s</m:t>
        </m:r>
        <m:r>
          <w:rPr>
            <w:rFonts w:ascii="Cambria Math" w:hAnsi="Cambria Math"/>
          </w:rPr>
          <m:t>,t)</m:t>
        </m:r>
      </m:oMath>
      <w:r>
        <w:t xml:space="preserve"> are Fourier coefficients; </w:t>
      </w:r>
      <m:oMath>
        <m:r>
          <m:rPr>
            <m:sty m:val="b"/>
          </m:rPr>
          <w:rPr>
            <w:rFonts w:ascii="Cambria Math" w:hAnsi="Cambria Math"/>
          </w:rPr>
          <m:t>Φ</m:t>
        </m:r>
        <m:r>
          <w:rPr>
            <w:rFonts w:ascii="Cambria Math" w:hAnsi="Cambria Math"/>
          </w:rPr>
          <m:t>=[</m:t>
        </m:r>
        <m:r>
          <m:rPr>
            <m:sty m:val="b"/>
          </m:rPr>
          <w:rPr>
            <w:rFonts w:ascii="Cambria Math" w:hAnsi="Cambria Math"/>
          </w:rPr>
          <m:t>ϕ</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1</m:t>
            </m:r>
          </m:sub>
        </m:sSub>
        <m:r>
          <w:rPr>
            <w:rFonts w:ascii="Cambria Math" w:hAnsi="Cambria Math"/>
          </w:rPr>
          <m:t>),…,</m:t>
        </m:r>
        <m:r>
          <m:rPr>
            <m:sty m:val="b"/>
          </m:rPr>
          <w:rPr>
            <w:rFonts w:ascii="Cambria Math" w:hAnsi="Cambria Math"/>
          </w:rPr>
          <m:t>ϕ</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a matrix of spatial basis functions; </w:t>
      </w:r>
      <m:oMath>
        <m:r>
          <m:rPr>
            <m:sty m:val="b"/>
          </m:rPr>
          <w:rPr>
            <w:rFonts w:ascii="Cambria Math" w:hAnsi="Cambria Math"/>
          </w:rPr>
          <m:t>G</m:t>
        </m:r>
      </m:oMath>
      <w:r>
        <w:t xml:space="preserve"> is the transition matrix; and </w:t>
      </w:r>
      <m:oMath>
        <m:groupChr>
          <m:groupChrPr>
            <m:chr m:val="̂"/>
            <m:pos m:val="top"/>
            <m:vertJc m:val="bot"/>
            <m:ctrlPr>
              <w:rPr>
                <w:rFonts w:ascii="Cambria Math" w:hAnsi="Cambria Math"/>
              </w:rPr>
            </m:ctrlPr>
          </m:groupChrPr>
          <m:e>
            <m:r>
              <m:rPr>
                <m:sty m:val="b"/>
              </m:rPr>
              <w:rPr>
                <w:rFonts w:ascii="Cambria Math" w:hAnsi="Cambria Math"/>
              </w:rPr>
              <m:t>Q</m:t>
            </m:r>
          </m:e>
        </m:groupChr>
      </m:oMath>
      <w:r>
        <w:t xml:space="preserve"> is the innovation covariance matrix (residual errors). See Appendix </w:t>
      </w:r>
      <w:r w:rsidR="006137CB">
        <w:t>3</w:t>
      </w:r>
      <w:r>
        <w:t xml:space="preserve"> for more details.</w:t>
      </w:r>
    </w:p>
    <w:p w:rsidR="007B15B2" w:rsidRDefault="007B15B2" w:rsidP="007B15B2">
      <w:pPr>
        <w:pStyle w:val="BodyText"/>
      </w:pPr>
      <w:r>
        <w:t>Once the form of the space-time model is formulated, it can be used as a predictive/interpolating method. Such interpolation is required to describe and understand the linkages between the key ecosystem attributes of productivity, biodiversity, habitat, and species of interest as well as to estimate the spatial and temporal scales.</w:t>
      </w:r>
    </w:p>
    <w:p w:rsidR="007B15B2" w:rsidRDefault="007B15B2" w:rsidP="007B15B2">
      <w:pPr>
        <w:pStyle w:val="BodyText"/>
      </w:pPr>
      <w:r>
        <w:t xml:space="preserve">We use an R-package implementation of the above space and space-time </w:t>
      </w:r>
      <w:r w:rsidR="00307C87">
        <w:t>(L</w:t>
      </w:r>
      <w:r>
        <w:t>attice</w:t>
      </w:r>
      <w:r w:rsidR="00307C87">
        <w:t>-</w:t>
      </w:r>
      <w:r>
        <w:t xml:space="preserve">based models </w:t>
      </w:r>
      <w:r w:rsidR="00307C87">
        <w:t xml:space="preserve">or </w:t>
      </w:r>
      <w:proofErr w:type="spellStart"/>
      <w:r>
        <w:rPr>
          <w:i/>
        </w:rPr>
        <w:t>lbm</w:t>
      </w:r>
      <w:proofErr w:type="spellEnd"/>
      <w:r>
        <w:t xml:space="preserve">, </w:t>
      </w:r>
      <w:hyperlink r:id="rId79">
        <w:r>
          <w:rPr>
            <w:rStyle w:val="Hyperlink"/>
          </w:rPr>
          <w:t>https://github.com/jae0/lbm</w:t>
        </w:r>
      </w:hyperlink>
      <w:r>
        <w:t>)</w:t>
      </w:r>
      <w:r w:rsidR="002D0263">
        <w:t xml:space="preserve">. The </w:t>
      </w:r>
      <w:proofErr w:type="spellStart"/>
      <w:r w:rsidR="002D0263">
        <w:t>l</w:t>
      </w:r>
      <w:r w:rsidR="004A2BB4">
        <w:t>bm</w:t>
      </w:r>
      <w:proofErr w:type="spellEnd"/>
      <w:r w:rsidR="004A2BB4">
        <w:t xml:space="preserve"> </w:t>
      </w:r>
      <w:r w:rsidR="002D0263">
        <w:t xml:space="preserve">library </w:t>
      </w:r>
      <w:r w:rsidR="003825D6">
        <w:t xml:space="preserve">additionally </w:t>
      </w:r>
      <w:r>
        <w:t>permit</w:t>
      </w:r>
      <w:r w:rsidR="004A2BB4">
        <w:t>s</w:t>
      </w:r>
      <w:r>
        <w:t xml:space="preserve"> </w:t>
      </w:r>
      <w:proofErr w:type="spellStart"/>
      <w:r>
        <w:t>localised</w:t>
      </w:r>
      <w:proofErr w:type="spellEnd"/>
      <w:r>
        <w:t>, hierarchical, model-based interpolations, for a given (local) subdomain</w:t>
      </w:r>
      <w:r w:rsidR="004A2BB4">
        <w:t>,</w:t>
      </w:r>
      <w:r>
        <w:t xml:space="preserve"> indexed </w:t>
      </w:r>
      <w:proofErr w:type="gramStart"/>
      <w:r>
        <w:t xml:space="preserve">by </w:t>
      </w:r>
      <w:proofErr w:type="gramEnd"/>
      <m:oMath>
        <m:r>
          <w:rPr>
            <w:rFonts w:ascii="Cambria Math" w:hAnsi="Cambria Math"/>
          </w:rPr>
          <m:t>λ</m:t>
        </m:r>
      </m:oMath>
      <w:r>
        <w:t xml:space="preserve">. Note that, </w:t>
      </w:r>
      <m:oMath>
        <m:r>
          <w:rPr>
            <w:rFonts w:ascii="Cambria Math" w:hAnsi="Cambria Math"/>
          </w:rPr>
          <m:t>μ</m:t>
        </m:r>
      </m:oMath>
      <w:r>
        <w:t xml:space="preserve"> indicates a global regressor in a linear, nonlinear or binomial functional </w:t>
      </w:r>
      <w:proofErr w:type="gramStart"/>
      <w:r>
        <w:t xml:space="preserve">form </w:t>
      </w:r>
      <w:proofErr w:type="gramEnd"/>
      <m:oMath>
        <m:r>
          <w:rPr>
            <w:rFonts w:ascii="Cambria Math" w:hAnsi="Cambria Math"/>
          </w:rPr>
          <m:t>f</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λ</m:t>
            </m:r>
          </m:sub>
        </m:sSub>
      </m:oMath>
      <w:r>
        <w:t xml:space="preserve"> represents a local regressor specific to the subdomain </w:t>
      </w:r>
      <m:oMath>
        <m:r>
          <w:rPr>
            <w:rFonts w:ascii="Cambria Math" w:hAnsi="Cambria Math"/>
          </w:rPr>
          <m:t>λ</m:t>
        </m:r>
      </m:oMath>
      <w:r>
        <w:t>. The model specifications for each data series are as follows:</w:t>
      </w:r>
    </w:p>
    <w:p w:rsidR="00157E32" w:rsidRDefault="00157E32" w:rsidP="007B15B2">
      <w:pPr>
        <w:pStyle w:val="BodyText"/>
      </w:pPr>
    </w:p>
    <w:p w:rsidR="007B15B2" w:rsidRDefault="007B15B2" w:rsidP="007B15B2">
      <w:pPr>
        <w:numPr>
          <w:ilvl w:val="0"/>
          <w:numId w:val="29"/>
        </w:numPr>
        <w:spacing w:line="276" w:lineRule="auto"/>
      </w:pPr>
      <w:r>
        <w:t>bathymetry (pure space model):</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mr>
            <m:mr>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GP</m:t>
                </m:r>
                <m:r>
                  <w:rPr>
                    <w:rFonts w:ascii="Cambria Math" w:hAnsi="Cambria Math"/>
                  </w:rPr>
                  <m:t>(0,C(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m:rPr>
                        <m:sty m:val="b"/>
                      </m:rPr>
                      <w:rPr>
                        <w:rFonts w:ascii="Cambria Math" w:hAnsi="Cambria Math"/>
                      </w:rPr>
                      <m:t>θ</m:t>
                    </m:r>
                  </m:e>
                  <m:sub>
                    <m:r>
                      <w:rPr>
                        <w:rFonts w:ascii="Cambria Math" w:hAnsi="Cambria Math"/>
                      </w:rPr>
                      <m:t>λ</m:t>
                    </m:r>
                  </m:sub>
                </m:sSub>
                <m:r>
                  <w:rPr>
                    <w:rFonts w:ascii="Cambria Math" w:hAnsi="Cambria Math"/>
                  </w:rPr>
                  <m:t>))</m:t>
                </m:r>
              </m:e>
            </m:mr>
            <m:mr>
              <m:e>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N</m:t>
                </m:r>
                <m:r>
                  <w:rPr>
                    <w:rFonts w:ascii="Cambria Math" w:hAnsi="Cambria Math"/>
                  </w:rPr>
                  <m:t>(</m:t>
                </m:r>
                <m:r>
                  <m:rPr>
                    <m:sty m:val="b"/>
                  </m:rP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λ</m:t>
                    </m:r>
                  </m:sub>
                </m:sSub>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oMath>
      </m:oMathPara>
    </w:p>
    <w:p w:rsidR="00157E32" w:rsidRDefault="00157E32" w:rsidP="00157E32">
      <w:pPr>
        <w:spacing w:line="276" w:lineRule="auto"/>
        <w:ind w:left="480"/>
      </w:pPr>
    </w:p>
    <w:p w:rsidR="007B15B2" w:rsidRDefault="007B15B2" w:rsidP="007B15B2">
      <w:pPr>
        <w:numPr>
          <w:ilvl w:val="0"/>
          <w:numId w:val="29"/>
        </w:numPr>
        <w:spacing w:line="276" w:lineRule="auto"/>
      </w:pPr>
      <w:r>
        <w:t>substrate grainsize (space with covariates):</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μ(</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mr>
            <m:mr>
              <m:e>
                <m:r>
                  <w:rPr>
                    <w:rFonts w:ascii="Cambria Math" w:hAnsi="Cambria Math"/>
                  </w:rPr>
                  <m:t>μ(</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f(</m:t>
                </m:r>
                <m:r>
                  <m:rPr>
                    <m:sty m:val="p"/>
                  </m:rPr>
                  <w:rPr>
                    <w:rFonts w:ascii="Cambria Math" w:hAnsi="Cambria Math"/>
                  </w:rPr>
                  <m:t xml:space="preserve"> depth, slope, curvature </m:t>
                </m:r>
                <m:r>
                  <w:rPr>
                    <w:rFonts w:ascii="Cambria Math" w:hAnsi="Cambria Math"/>
                  </w:rPr>
                  <m:t>)</m:t>
                </m:r>
              </m:e>
            </m:mr>
            <m:mr>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GP</m:t>
                </m:r>
                <m:r>
                  <w:rPr>
                    <w:rFonts w:ascii="Cambria Math" w:hAnsi="Cambria Math"/>
                  </w:rPr>
                  <m:t>(0,C(</m:t>
                </m:r>
                <m:r>
                  <m:rPr>
                    <m:sty m:val="b"/>
                  </m:rPr>
                  <w:rPr>
                    <w:rFonts w:ascii="Cambria Math" w:hAnsi="Cambria Math"/>
                  </w:rPr>
                  <m:t>s</m:t>
                </m:r>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m:rPr>
                        <m:sty m:val="b"/>
                      </m:rPr>
                      <w:rPr>
                        <w:rFonts w:ascii="Cambria Math" w:hAnsi="Cambria Math"/>
                      </w:rPr>
                      <m:t>θ</m:t>
                    </m:r>
                  </m:e>
                  <m:sub>
                    <m:r>
                      <w:rPr>
                        <w:rFonts w:ascii="Cambria Math" w:hAnsi="Cambria Math"/>
                      </w:rPr>
                      <m:t>λ</m:t>
                    </m:r>
                  </m:sub>
                </m:sSub>
                <m:r>
                  <w:rPr>
                    <w:rFonts w:ascii="Cambria Math" w:hAnsi="Cambria Math"/>
                  </w:rPr>
                  <m:t>))</m:t>
                </m:r>
              </m:e>
            </m:mr>
            <m:mr>
              <m:e>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m:t>
                </m:r>
              </m:e>
              <m:e>
                <m:r>
                  <m:rPr>
                    <m:sty m:val="p"/>
                  </m:rPr>
                  <w:rPr>
                    <w:rFonts w:ascii="Cambria Math" w:hAnsi="Cambria Math"/>
                  </w:rPr>
                  <m:t>N</m:t>
                </m:r>
                <m:r>
                  <w:rPr>
                    <w:rFonts w:ascii="Cambria Math" w:hAnsi="Cambria Math"/>
                  </w:rPr>
                  <m:t>(</m:t>
                </m:r>
                <m:r>
                  <m:rPr>
                    <m:sty m:val="b"/>
                  </m:rP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λ</m:t>
                    </m:r>
                  </m:sub>
                </m:sSub>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oMath>
      </m:oMathPara>
    </w:p>
    <w:p w:rsidR="00157E32" w:rsidRDefault="00157E32" w:rsidP="00157E32">
      <w:pPr>
        <w:spacing w:line="276" w:lineRule="auto"/>
        <w:ind w:left="480"/>
      </w:pPr>
    </w:p>
    <w:p w:rsidR="007B15B2" w:rsidRDefault="007B15B2" w:rsidP="007B15B2">
      <w:pPr>
        <w:numPr>
          <w:ilvl w:val="0"/>
          <w:numId w:val="29"/>
        </w:numPr>
        <w:spacing w:line="276" w:lineRule="auto"/>
      </w:pPr>
      <w:r>
        <w:t>bottom temperature (temporal effects nested in sites):</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μ(</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mr>
            <m:mr>
              <m:e>
                <m:r>
                  <w:rPr>
                    <w:rFonts w:ascii="Cambria Math" w:hAnsi="Cambria Math"/>
                  </w:rPr>
                  <m:t>μ(</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f(</m:t>
                </m:r>
                <m:r>
                  <m:rPr>
                    <m:sty m:val="p"/>
                  </m:rPr>
                  <w:rPr>
                    <w:rFonts w:ascii="Cambria Math" w:hAnsi="Cambria Math"/>
                  </w:rPr>
                  <m:t xml:space="preserve"> depth </m:t>
                </m:r>
                <m:r>
                  <w:rPr>
                    <w:rFonts w:ascii="Cambria Math" w:hAnsi="Cambria Math"/>
                  </w:rPr>
                  <m:t>)</m:t>
                </m:r>
              </m:e>
            </m:mr>
            <m:mr>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Φ</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G</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,t-1)+</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λ</m:t>
                    </m:r>
                  </m:sub>
                  <m:sup>
                    <m:r>
                      <w:rPr>
                        <w:rFonts w:ascii="Cambria Math" w:hAnsi="Cambria Math"/>
                      </w:rPr>
                      <m:t>2</m:t>
                    </m:r>
                  </m:sup>
                </m:sSubSup>
                <m:r>
                  <m:rPr>
                    <m:sty m:val="b"/>
                  </m:rPr>
                  <w:rPr>
                    <w:rFonts w:ascii="Cambria Math" w:hAnsi="Cambria Math"/>
                  </w:rPr>
                  <m:t>1</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m:sty m:val="b"/>
                          </m:rPr>
                          <w:rPr>
                            <w:rFonts w:ascii="Cambria Math" w:hAnsi="Cambria Math"/>
                          </w:rPr>
                          <m:t>Q</m:t>
                        </m:r>
                      </m:e>
                    </m:groupChr>
                  </m:e>
                  <m:sub>
                    <m:r>
                      <w:rPr>
                        <w:rFonts w:ascii="Cambria Math" w:hAnsi="Cambria Math"/>
                      </w:rPr>
                      <m:t>λ</m:t>
                    </m:r>
                  </m:sub>
                </m:sSub>
                <m:r>
                  <w:rPr>
                    <w:rFonts w:ascii="Cambria Math" w:hAnsi="Cambria Math"/>
                  </w:rPr>
                  <m:t>)</m:t>
                </m:r>
              </m:e>
            </m:mr>
          </m:m>
        </m:oMath>
      </m:oMathPara>
    </w:p>
    <w:p w:rsidR="00157E32" w:rsidRDefault="00157E32" w:rsidP="00157E32">
      <w:pPr>
        <w:spacing w:line="276" w:lineRule="auto"/>
        <w:ind w:left="480"/>
      </w:pPr>
    </w:p>
    <w:p w:rsidR="007B15B2" w:rsidRDefault="007B15B2" w:rsidP="007B15B2">
      <w:pPr>
        <w:numPr>
          <w:ilvl w:val="0"/>
          <w:numId w:val="29"/>
        </w:numPr>
        <w:spacing w:line="276" w:lineRule="auto"/>
      </w:pPr>
      <w:r>
        <w:t xml:space="preserve">ecosystem indicators (including integrative habitat </w:t>
      </w:r>
      <m:oMath>
        <m:sSub>
          <m:sSubPr>
            <m:ctrlPr>
              <w:rPr>
                <w:rFonts w:ascii="Cambria Math" w:hAnsi="Cambria Math"/>
              </w:rPr>
            </m:ctrlPr>
          </m:sSubPr>
          <m:e>
            <m:r>
              <w:rPr>
                <w:rFonts w:ascii="Cambria Math" w:hAnsi="Cambria Math"/>
              </w:rPr>
              <m:t>H</m:t>
            </m:r>
          </m:e>
          <m:sub>
            <m:r>
              <w:rPr>
                <w:rFonts w:ascii="Cambria Math" w:hAnsi="Cambria Math"/>
              </w:rPr>
              <m:t>i</m:t>
            </m:r>
          </m:sub>
        </m:sSub>
      </m:oMath>
      <w:r>
        <w:t>; temporal effects nested in sites):</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μ(</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mr>
            <m:mr>
              <m:e>
                <m:r>
                  <w:rPr>
                    <w:rFonts w:ascii="Cambria Math" w:hAnsi="Cambria Math"/>
                  </w:rPr>
                  <m:t>μ(</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f(</m:t>
                </m:r>
                <m:r>
                  <m:rPr>
                    <m:sty m:val="p"/>
                  </m:rPr>
                  <w:rPr>
                    <w:rFonts w:ascii="Cambria Math" w:hAnsi="Cambria Math"/>
                  </w:rPr>
                  <m:t xml:space="preserve"> depth, slope, curvature, substrate grainsize </m:t>
                </m:r>
                <m:r>
                  <w:rPr>
                    <w:rFonts w:ascii="Cambria Math" w:hAnsi="Cambria Math"/>
                  </w:rPr>
                  <m:t>)</m:t>
                </m:r>
              </m:e>
            </m:mr>
            <m:mr>
              <m:e>
                <m:sSub>
                  <m:sSubPr>
                    <m:ctrlPr>
                      <w:rPr>
                        <w:rFonts w:ascii="Cambria Math" w:hAnsi="Cambria Math"/>
                      </w:rPr>
                    </m:ctrlPr>
                  </m:sSubPr>
                  <m:e>
                    <m:r>
                      <w:rPr>
                        <w:rFonts w:ascii="Cambria Math" w:hAnsi="Cambria Math"/>
                      </w:rPr>
                      <m:t>μ</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w:rPr>
                        <w:rFonts w:ascii="Cambria Math" w:hAnsi="Cambria Math"/>
                      </w:rPr>
                      <m:t>f</m:t>
                    </m:r>
                  </m:e>
                  <m:sub>
                    <m:r>
                      <w:rPr>
                        <w:rFonts w:ascii="Cambria Math" w:hAnsi="Cambria Math"/>
                      </w:rPr>
                      <m:t>λ</m:t>
                    </m:r>
                  </m:sub>
                </m:sSub>
                <m:r>
                  <w:rPr>
                    <w:rFonts w:ascii="Cambria Math" w:hAnsi="Cambria Math"/>
                  </w:rPr>
                  <m:t>(</m:t>
                </m:r>
                <m:r>
                  <m:rPr>
                    <m:sty m:val="p"/>
                  </m:rPr>
                  <w:rPr>
                    <w:rFonts w:ascii="Cambria Math" w:hAnsi="Cambria Math"/>
                  </w:rPr>
                  <m:t xml:space="preserve"> temperature </m:t>
                </m:r>
                <m:r>
                  <w:rPr>
                    <w:rFonts w:ascii="Cambria Math" w:hAnsi="Cambria Math"/>
                  </w:rPr>
                  <m:t>)</m:t>
                </m:r>
              </m:e>
            </m:mr>
            <m:mr>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Φ</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G</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,t-1)+</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λ</m:t>
                    </m:r>
                  </m:sub>
                  <m:sup>
                    <m:r>
                      <w:rPr>
                        <w:rFonts w:ascii="Cambria Math" w:hAnsi="Cambria Math"/>
                      </w:rPr>
                      <m:t>2</m:t>
                    </m:r>
                  </m:sup>
                </m:sSubSup>
                <m:r>
                  <m:rPr>
                    <m:sty m:val="b"/>
                  </m:rPr>
                  <w:rPr>
                    <w:rFonts w:ascii="Cambria Math" w:hAnsi="Cambria Math"/>
                  </w:rPr>
                  <m:t>1</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m:sty m:val="b"/>
                          </m:rPr>
                          <w:rPr>
                            <w:rFonts w:ascii="Cambria Math" w:hAnsi="Cambria Math"/>
                          </w:rPr>
                          <m:t>Q</m:t>
                        </m:r>
                      </m:e>
                    </m:groupChr>
                  </m:e>
                  <m:sub>
                    <m:r>
                      <w:rPr>
                        <w:rFonts w:ascii="Cambria Math" w:hAnsi="Cambria Math"/>
                      </w:rPr>
                      <m:t>λ</m:t>
                    </m:r>
                  </m:sub>
                </m:sSub>
                <m:r>
                  <w:rPr>
                    <w:rFonts w:ascii="Cambria Math" w:hAnsi="Cambria Math"/>
                  </w:rPr>
                  <m:t>)</m:t>
                </m:r>
              </m:e>
            </m:mr>
          </m:m>
        </m:oMath>
      </m:oMathPara>
    </w:p>
    <w:p w:rsidR="00157E32" w:rsidRDefault="00157E32" w:rsidP="00157E32">
      <w:pPr>
        <w:spacing w:line="276" w:lineRule="auto"/>
        <w:ind w:left="480"/>
      </w:pPr>
    </w:p>
    <w:p w:rsidR="007B15B2" w:rsidRDefault="007B15B2" w:rsidP="007B15B2">
      <w:pPr>
        <w:numPr>
          <w:ilvl w:val="0"/>
          <w:numId w:val="29"/>
        </w:numPr>
        <w:spacing w:line="276" w:lineRule="auto"/>
      </w:pPr>
      <w:r>
        <w:t>abundance and functional habitat (</w:t>
      </w:r>
      <m:oMath>
        <m:sSub>
          <m:sSubPr>
            <m:ctrlPr>
              <w:rPr>
                <w:rFonts w:ascii="Cambria Math" w:hAnsi="Cambria Math"/>
              </w:rPr>
            </m:ctrlPr>
          </m:sSubPr>
          <m:e>
            <m:r>
              <w:rPr>
                <w:rFonts w:ascii="Cambria Math" w:hAnsi="Cambria Math"/>
              </w:rPr>
              <m:t>H</m:t>
            </m:r>
          </m:e>
          <m:sub>
            <m:r>
              <w:rPr>
                <w:rFonts w:ascii="Cambria Math" w:hAnsi="Cambria Math"/>
              </w:rPr>
              <m:t>f</m:t>
            </m:r>
          </m:sub>
        </m:sSub>
      </m:oMath>
      <w:r>
        <w:t>; temporal effects nested in sites):</w:t>
      </w:r>
    </w:p>
    <w:p w:rsidR="007B15B2" w:rsidRDefault="007917EB" w:rsidP="007B15B2">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μ(</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m:t>
                </m:r>
              </m:e>
            </m:mr>
            <m:mr>
              <m:e>
                <m:r>
                  <w:rPr>
                    <w:rFonts w:ascii="Cambria Math" w:hAnsi="Cambria Math"/>
                  </w:rPr>
                  <m:t>μ(</m:t>
                </m:r>
                <m:r>
                  <m:rPr>
                    <m:sty m:val="b"/>
                  </m:rPr>
                  <w:rPr>
                    <w:rFonts w:ascii="Cambria Math" w:hAnsi="Cambria Math"/>
                  </w:rPr>
                  <m:t>s</m:t>
                </m:r>
                <m:r>
                  <w:rPr>
                    <w:rFonts w:ascii="Cambria Math" w:hAnsi="Cambria Math"/>
                  </w:rPr>
                  <m:t>)</m:t>
                </m:r>
              </m:e>
              <m:e>
                <m:r>
                  <w:rPr>
                    <w:rFonts w:ascii="Cambria Math" w:hAnsi="Cambria Math"/>
                  </w:rPr>
                  <m:t>=</m:t>
                </m:r>
              </m:e>
              <m:e>
                <m:r>
                  <w:rPr>
                    <w:rFonts w:ascii="Cambria Math" w:hAnsi="Cambria Math"/>
                  </w:rPr>
                  <m:t>f(</m:t>
                </m:r>
                <m:r>
                  <m:rPr>
                    <m:sty m:val="p"/>
                  </m:rPr>
                  <w:rPr>
                    <w:rFonts w:ascii="Cambria Math" w:hAnsi="Cambria Math"/>
                  </w:rPr>
                  <m:t xml:space="preserve"> depth, slope, curvature, substrate grainsize </m:t>
                </m:r>
                <m:r>
                  <w:rPr>
                    <w:rFonts w:ascii="Cambria Math" w:hAnsi="Cambria Math"/>
                  </w:rPr>
                  <m:t>)</m:t>
                </m:r>
              </m:e>
            </m:mr>
            <m:mr>
              <m:e>
                <m:sSub>
                  <m:sSubPr>
                    <m:ctrlPr>
                      <w:rPr>
                        <w:rFonts w:ascii="Cambria Math" w:hAnsi="Cambria Math"/>
                      </w:rPr>
                    </m:ctrlPr>
                  </m:sSubPr>
                  <m:e>
                    <m:r>
                      <w:rPr>
                        <w:rFonts w:ascii="Cambria Math" w:hAnsi="Cambria Math"/>
                      </w:rPr>
                      <m:t>μ</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w:rPr>
                        <w:rFonts w:ascii="Cambria Math" w:hAnsi="Cambria Math"/>
                      </w:rPr>
                      <m:t>f</m:t>
                    </m:r>
                  </m:e>
                  <m:sub>
                    <m:r>
                      <w:rPr>
                        <w:rFonts w:ascii="Cambria Math" w:hAnsi="Cambria Math"/>
                      </w:rPr>
                      <m:t>λ</m:t>
                    </m:r>
                  </m:sub>
                </m:sSub>
                <m:r>
                  <w:rPr>
                    <w:rFonts w:ascii="Cambria Math" w:hAnsi="Cambria Math"/>
                  </w:rPr>
                  <m:t>(</m:t>
                </m:r>
                <m:r>
                  <m:rPr>
                    <m:sty m:val="p"/>
                  </m:rPr>
                  <w:rPr>
                    <w:rFonts w:ascii="Cambria Math" w:hAnsi="Cambria Math"/>
                  </w:rPr>
                  <m:t xml:space="preserve"> temperature, ecosystem indicators </m:t>
                </m:r>
                <m:r>
                  <w:rPr>
                    <w:rFonts w:ascii="Cambria Math" w:hAnsi="Cambria Math"/>
                  </w:rPr>
                  <m:t>)</m:t>
                </m:r>
              </m:e>
            </m:mr>
            <m:mr>
              <m:e>
                <m:sSub>
                  <m:sSubPr>
                    <m:ctrlPr>
                      <w:rPr>
                        <w:rFonts w:ascii="Cambria Math" w:hAnsi="Cambria Math"/>
                      </w:rPr>
                    </m:ctrlPr>
                  </m:sSubPr>
                  <m:e>
                    <m:r>
                      <w:rPr>
                        <w:rFonts w:ascii="Cambria Math" w:hAnsi="Cambria Math"/>
                      </w:rPr>
                      <m:t>ω</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Φ</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sSub>
                  <m:sSubPr>
                    <m:ctrlPr>
                      <w:rPr>
                        <w:rFonts w:ascii="Cambria Math" w:hAnsi="Cambria Math"/>
                      </w:rPr>
                    </m:ctrlPr>
                  </m:sSubPr>
                  <m:e>
                    <m:r>
                      <m:rPr>
                        <m:sty m:val="b"/>
                      </m:rPr>
                      <w:rPr>
                        <w:rFonts w:ascii="Cambria Math" w:hAnsi="Cambria Math"/>
                      </w:rPr>
                      <m:t>G</m:t>
                    </m:r>
                  </m:e>
                  <m:sub>
                    <m:r>
                      <w:rPr>
                        <w:rFonts w:ascii="Cambria Math" w:hAnsi="Cambria Math"/>
                      </w:rPr>
                      <m:t>λ</m:t>
                    </m:r>
                  </m:sub>
                </m:sSub>
                <m:sSub>
                  <m:sSubPr>
                    <m:ctrlPr>
                      <w:rPr>
                        <w:rFonts w:ascii="Cambria Math" w:hAnsi="Cambria Math"/>
                      </w:rPr>
                    </m:ctrlPr>
                  </m:sSubPr>
                  <m:e>
                    <m:r>
                      <m:rPr>
                        <m:sty m:val="b"/>
                      </m:rPr>
                      <w:rPr>
                        <w:rFonts w:ascii="Cambria Math" w:hAnsi="Cambria Math"/>
                      </w:rPr>
                      <m:t>α</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,t-1)+</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mr>
            <m:mr>
              <m:e>
                <m:sSub>
                  <m:sSubPr>
                    <m:ctrlPr>
                      <w:rPr>
                        <w:rFonts w:ascii="Cambria Math" w:hAnsi="Cambria Math"/>
                      </w:rPr>
                    </m:ctrlPr>
                  </m:sSubPr>
                  <m:e>
                    <m:r>
                      <w:rPr>
                        <w:rFonts w:ascii="Cambria Math" w:hAnsi="Cambria Math"/>
                      </w:rPr>
                      <m:t>ε</m:t>
                    </m: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λ</m:t>
                    </m:r>
                  </m:sub>
                  <m:sup>
                    <m:r>
                      <w:rPr>
                        <w:rFonts w:ascii="Cambria Math" w:hAnsi="Cambria Math"/>
                      </w:rPr>
                      <m:t>2</m:t>
                    </m:r>
                  </m:sup>
                </m:sSubSup>
                <m:r>
                  <m:rPr>
                    <m:sty m:val="b"/>
                  </m:rPr>
                  <w:rPr>
                    <w:rFonts w:ascii="Cambria Math" w:hAnsi="Cambria Math"/>
                  </w:rPr>
                  <m:t>1</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λ</m:t>
                    </m:r>
                  </m:sub>
                </m:sSub>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m:sty m:val="b"/>
                          </m:rPr>
                          <w:rPr>
                            <w:rFonts w:ascii="Cambria Math" w:hAnsi="Cambria Math"/>
                          </w:rPr>
                          <m:t>Q</m:t>
                        </m:r>
                      </m:e>
                    </m:groupChr>
                  </m:e>
                  <m:sub>
                    <m:r>
                      <w:rPr>
                        <w:rFonts w:ascii="Cambria Math" w:hAnsi="Cambria Math"/>
                      </w:rPr>
                      <m:t>λ</m:t>
                    </m:r>
                  </m:sub>
                </m:sSub>
                <m:r>
                  <w:rPr>
                    <w:rFonts w:ascii="Cambria Math" w:hAnsi="Cambria Math"/>
                  </w:rPr>
                  <m:t>)</m:t>
                </m:r>
              </m:e>
            </m:mr>
          </m:m>
        </m:oMath>
      </m:oMathPara>
    </w:p>
    <w:p w:rsidR="00157E32" w:rsidRDefault="00157E32" w:rsidP="007B15B2"/>
    <w:p w:rsidR="007B15B2" w:rsidRPr="007B15B2" w:rsidRDefault="007B15B2" w:rsidP="007B15B2">
      <w:pPr>
        <w:pStyle w:val="Heading3"/>
        <w:rPr>
          <w:lang w:val="en-CA"/>
        </w:rPr>
      </w:pPr>
      <w:bookmarkStart w:id="40" w:name="tagging-mark-recapture"/>
      <w:bookmarkEnd w:id="40"/>
      <w:r w:rsidRPr="007B15B2">
        <w:rPr>
          <w:lang w:val="en-CA"/>
        </w:rPr>
        <w:t>Tagging, mark-recapture</w:t>
      </w:r>
    </w:p>
    <w:p w:rsidR="007B15B2" w:rsidRDefault="007B15B2" w:rsidP="007B15B2">
      <w:r>
        <w:t xml:space="preserve">A tangible way of quantifying time and space scales (connectivity) is to demonstrate movement and genetic similarity. In the latter, no effort has been made. In the former, due to synergies with the fishing industry, increased tagging efforts have been made in the vicinity of SAB. Most of the effort has been driven by industry, Ocean Tracking Network (OTN), and Emera interest in snow crab movement near SAB. However, acoustic tagging of other species of interest </w:t>
      </w:r>
      <w:proofErr w:type="gramStart"/>
      <w:r>
        <w:t>have</w:t>
      </w:r>
      <w:proofErr w:type="gramEnd"/>
      <w:r>
        <w:t xml:space="preserve"> been completed as well. In total, 80 tags were deployed: 58 cod, 14 Atlantic Striped </w:t>
      </w:r>
      <w:proofErr w:type="spellStart"/>
      <w:r>
        <w:t>Wolffish</w:t>
      </w:r>
      <w:proofErr w:type="spellEnd"/>
      <w:r>
        <w:t>, 1 Shorthorn Sculpin and 7 Snow crab. These tags will allow us to track these species over the coming years within the MPA (through the two existing receiver lines) as well as outside the MPA with other OTN receiver lines and potentially with an OTN glider; and help define the spatial connectivity and range of the species of interest. The intent is to develop movement models where possible and estimate spatial range directly.</w:t>
      </w:r>
    </w:p>
    <w:p w:rsidR="007B15B2" w:rsidRDefault="007B15B2" w:rsidP="007B15B2">
      <w:pPr>
        <w:pStyle w:val="BodyText"/>
      </w:pPr>
      <w:r>
        <w:t>Mark-recapture information for sea turtles, seals, sharks and various other species exist in the area. These data have not been examined nor are they always available and represent a data gap at present.</w:t>
      </w:r>
    </w:p>
    <w:p w:rsidR="00042830" w:rsidRDefault="00042830" w:rsidP="007B15B2">
      <w:pPr>
        <w:pStyle w:val="BodyText"/>
      </w:pPr>
    </w:p>
    <w:p w:rsidR="007B15B2" w:rsidRDefault="007B15B2" w:rsidP="007B15B2">
      <w:pPr>
        <w:pStyle w:val="Heading2"/>
      </w:pPr>
      <w:bookmarkStart w:id="41" w:name="sec:riskapproach"/>
      <w:bookmarkEnd w:id="41"/>
      <w:r>
        <w:lastRenderedPageBreak/>
        <w:t>Risk modeling</w:t>
      </w:r>
    </w:p>
    <w:p w:rsidR="007B15B2" w:rsidRDefault="007B15B2" w:rsidP="007B15B2">
      <w:r>
        <w:t xml:space="preserve">Risk means many things to many people. We use the term specifically in the sense of having a believable error distribution for some quantity of interest such that probabilistic inferences can be made. Once the error distributions are determined, it is simple to make </w:t>
      </w:r>
      <w:r w:rsidR="008E1FF8">
        <w:t>probability</w:t>
      </w:r>
      <w:r>
        <w:t xml:space="preserve"> statements related to how likely the current state is different from some previous state or arbitrary threshold.</w:t>
      </w:r>
    </w:p>
    <w:p w:rsidR="007B15B2" w:rsidRDefault="007B15B2" w:rsidP="007B15B2">
      <w:pPr>
        <w:pStyle w:val="BodyText"/>
      </w:pPr>
      <w:r>
        <w:t>The estimation of such error distributions requires a reliable method to propagate the errors from observations to predictions. One venerable (</w:t>
      </w:r>
      <w:r w:rsidRPr="00932BA0">
        <w:rPr>
          <w:b/>
        </w:rPr>
        <w:t>deterministic</w:t>
      </w:r>
      <w:r>
        <w:t>) method is to build a mechanistic model and then using approximations or simulations to determine the error distributions of interest. A second (</w:t>
      </w:r>
      <w:r>
        <w:rPr>
          <w:b/>
        </w:rPr>
        <w:t>phenomenological</w:t>
      </w:r>
      <w:r>
        <w:t xml:space="preserve">) method empirically quantifies the errors and propagates them via statistical/correlational methods. The latter is chosen in this framework as it is very general and simple to implement. The former is not chosen as </w:t>
      </w:r>
      <w:proofErr w:type="gramStart"/>
      <w:r>
        <w:t>no</w:t>
      </w:r>
      <w:proofErr w:type="gramEnd"/>
      <w:r>
        <w:t xml:space="preserve"> operating model of an ecosystem nor any subcomponent is known to the authors that can be said to be able to perform with sufficient skill to be able to propagate errors, let alone, magnitudes.</w:t>
      </w:r>
    </w:p>
    <w:p w:rsidR="007B15B2" w:rsidRDefault="007B15B2" w:rsidP="007B15B2">
      <w:pPr>
        <w:pStyle w:val="BodyText"/>
      </w:pPr>
      <w:r>
        <w:t xml:space="preserve">The proposed approach is to use the discrete form of the logistic equation for this purpose. </w:t>
      </w:r>
      <w:proofErr w:type="spellStart"/>
      <w:r>
        <w:t>Verhulst</w:t>
      </w:r>
      <w:proofErr w:type="spellEnd"/>
      <w:r>
        <w:t xml:space="preserve">, Pearl and </w:t>
      </w:r>
      <w:proofErr w:type="spellStart"/>
      <w:r>
        <w:t>Lotka</w:t>
      </w:r>
      <w:proofErr w:type="spellEnd"/>
      <w:r>
        <w:t xml:space="preserve"> in the late 1800s and early 1900s popularized this equation, using it to describe patterns of asymptotic increase (population growth, economic growth, </w:t>
      </w:r>
      <w:r w:rsidR="008E1FF8">
        <w:t>etc.</w:t>
      </w:r>
      <w:r>
        <w:t xml:space="preserve">). The model is sufficiently general that it can be readily applied most quantities of interest that show some dynamic </w:t>
      </w:r>
      <w:proofErr w:type="spellStart"/>
      <w:r>
        <w:t>behaviour</w:t>
      </w:r>
      <w:proofErr w:type="spellEnd"/>
      <w:r>
        <w:t xml:space="preserve">, such as, for example: aggregate estimates of biomass (productivity), biodiversity (biodiversity change), </w:t>
      </w:r>
      <w:r w:rsidR="008E1FF8">
        <w:t>and habitat</w:t>
      </w:r>
      <w:r>
        <w:t xml:space="preserve"> (habitat change). Similar techniques can be applied to the other indicators of interest and may be applied depending upon availability of time. The justification of why it can be so generally applied is developed in Appendix </w:t>
      </w:r>
      <w:r w:rsidR="006137CB">
        <w:t>4</w:t>
      </w:r>
      <w:r>
        <w:t>.</w:t>
      </w:r>
    </w:p>
    <w:p w:rsidR="007B15B2" w:rsidRDefault="007B15B2" w:rsidP="007B15B2">
      <w:pPr>
        <w:pStyle w:val="BodyText"/>
      </w:pPr>
      <w:r>
        <w:t xml:space="preserve">The discrete form the basic logistic equation is, after normalization </w:t>
      </w:r>
      <w:proofErr w:type="gramStart"/>
      <w:r>
        <w:t xml:space="preserve">to </w:t>
      </w:r>
      <w:proofErr w:type="gramEnd"/>
      <m:oMath>
        <m:r>
          <w:rPr>
            <w:rFonts w:ascii="Cambria Math" w:hAnsi="Cambria Math"/>
          </w:rPr>
          <m:t>K</m:t>
        </m:r>
      </m:oMath>
      <w:r>
        <w:t>, the “carrying capacity” (see Appendix </w:t>
      </w:r>
      <w:r w:rsidR="006137CB">
        <w:t>4</w:t>
      </w:r>
      <w:r>
        <w:t>):</w:t>
      </w:r>
    </w:p>
    <w:p w:rsidR="007B15B2" w:rsidRDefault="007917EB" w:rsidP="007B15B2">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oMath>
      </m:oMathPara>
    </w:p>
    <w:p w:rsidR="007B15B2" w:rsidRDefault="007B15B2" w:rsidP="007B15B2">
      <w:r>
        <w:t>Perhaps the most powerful and flexible method of estimation of the parameters</w:t>
      </w:r>
      <w:proofErr w:type="gramStart"/>
      <w:r>
        <w:t xml:space="preserve">, </w:t>
      </w:r>
      <w:proofErr w:type="gramEnd"/>
      <m:oMath>
        <m:r>
          <w:rPr>
            <w:rFonts w:ascii="Cambria Math" w:hAnsi="Cambria Math"/>
          </w:rPr>
          <m:t>θ={r,K}</m:t>
        </m:r>
      </m:oMath>
      <w:r>
        <w:t xml:space="preserve">, is a state space representation where an additional observation model is added to connect observed indices </w:t>
      </w:r>
      <m:oMath>
        <m:r>
          <w:rPr>
            <w:rFonts w:ascii="Cambria Math" w:hAnsi="Cambria Math"/>
          </w:rPr>
          <m:t>O</m:t>
        </m:r>
      </m:oMath>
      <w:r>
        <w:t xml:space="preserve"> to the unobserved and (usually unobservable) real system state </w:t>
      </w:r>
      <m:oMath>
        <m:r>
          <w:rPr>
            <w:rFonts w:ascii="Cambria Math" w:hAnsi="Cambria Math"/>
          </w:rPr>
          <m:t>y</m:t>
        </m:r>
      </m:oMath>
      <w:r>
        <w:t>. The simplest such model is a linear scaling factor</w:t>
      </w:r>
      <w:proofErr w:type="gramStart"/>
      <w:r>
        <w:t xml:space="preserve">, </w:t>
      </w:r>
      <w:proofErr w:type="gramEnd"/>
      <m:oMath>
        <m:r>
          <w:rPr>
            <w:rFonts w:ascii="Cambria Math" w:hAnsi="Cambria Math"/>
          </w:rPr>
          <m:t>q</m:t>
        </m:r>
      </m:oMath>
      <w:r>
        <w:t>, though again others are possible, at the cost of more complexity:</w:t>
      </w:r>
    </w:p>
    <w:p w:rsidR="007B15B2" w:rsidRDefault="007917EB" w:rsidP="007B15B2">
      <w:pPr>
        <w:pStyle w:val="BodyText"/>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=q</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7B15B2" w:rsidRDefault="007B15B2" w:rsidP="007B15B2">
      <w:proofErr w:type="gramStart"/>
      <w:r>
        <w:t>where</w:t>
      </w:r>
      <w:proofErr w:type="gramEnd"/>
      <w:r>
        <w:t xml:space="preserve">, </w:t>
      </w:r>
      <m:oMath>
        <m:r>
          <w:rPr>
            <w:rFonts w:ascii="Cambria Math" w:hAnsi="Cambria Math"/>
          </w:rPr>
          <m:t>θ={r,K,q}</m:t>
        </m:r>
      </m:oMath>
      <w:r>
        <w:t>.</w:t>
      </w:r>
    </w:p>
    <w:p w:rsidR="007B15B2" w:rsidRDefault="007B15B2" w:rsidP="007B15B2">
      <w:pPr>
        <w:pStyle w:val="BodyText"/>
      </w:pPr>
      <w:r>
        <w:t>The use of a Bayesian approach to solve the above nonlinear state space problem is frequently used as it provides an opportunity to: have greater numerical stability; incorporate prior scientific knowledge in a formal manner; realistically propagate credible errors; estimate unobserved (“true”) states; and simultaneously estimate model “process” errors and data “observation” errors. [Note that process errors (</w:t>
      </w:r>
      <m:oMath>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oMath>
      <w:r>
        <w:t xml:space="preserve">) are the uncertainties that feeds back into future states via error propagation – e.g., via the recursive form of the logistic equation (i.e., errors in </w:t>
      </w:r>
      <m:oMath>
        <m:sSub>
          <m:sSubPr>
            <m:ctrlPr>
              <w:rPr>
                <w:rFonts w:ascii="Cambria Math" w:hAnsi="Cambria Math"/>
              </w:rPr>
            </m:ctrlPr>
          </m:sSubPr>
          <m:e>
            <m:r>
              <w:rPr>
                <w:rFonts w:ascii="Cambria Math" w:hAnsi="Cambria Math"/>
              </w:rPr>
              <m:t>y</m:t>
            </m:r>
          </m:e>
          <m:sub>
            <m:r>
              <w:rPr>
                <w:rFonts w:ascii="Cambria Math" w:hAnsi="Cambria Math"/>
              </w:rPr>
              <m:t>t+1</m:t>
            </m:r>
          </m:sub>
        </m:sSub>
      </m:oMath>
      <w:r>
        <w:t xml:space="preserve"> in the state space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w:t>
      </w:r>
      <w:proofErr w:type="gramStart"/>
      <w:r>
        <w:t xml:space="preserve">vs </w:t>
      </w:r>
      <w:proofErr w:type="gramEnd"/>
      <m:oMath>
        <m:sSub>
          <m:sSubPr>
            <m:ctrlPr>
              <w:rPr>
                <w:rFonts w:ascii="Cambria Math" w:hAnsi="Cambria Math"/>
              </w:rPr>
            </m:ctrlPr>
          </m:sSubPr>
          <m:e>
            <m:r>
              <w:rPr>
                <w:rFonts w:ascii="Cambria Math" w:hAnsi="Cambria Math"/>
              </w:rPr>
              <m:t>y</m:t>
            </m:r>
          </m:e>
          <m:sub>
            <m:r>
              <w:rPr>
                <w:rFonts w:ascii="Cambria Math" w:hAnsi="Cambria Math"/>
              </w:rPr>
              <m:t>t+1</m:t>
            </m:r>
          </m:sub>
        </m:sSub>
      </m:oMath>
      <w:r>
        <w:t>). They are important if predictive risk is being assessed. Observation errors (</w:t>
      </w:r>
      <m:oMath>
        <m:sSubSup>
          <m:sSubSupPr>
            <m:ctrlPr>
              <w:rPr>
                <w:rFonts w:ascii="Cambria Math" w:hAnsi="Cambria Math"/>
              </w:rPr>
            </m:ctrlPr>
          </m:sSubSupPr>
          <m:e>
            <m:r>
              <w:rPr>
                <w:rFonts w:ascii="Cambria Math" w:hAnsi="Cambria Math"/>
              </w:rPr>
              <m:t>σ</m:t>
            </m:r>
          </m:e>
          <m:sub>
            <m:r>
              <w:rPr>
                <w:rFonts w:ascii="Cambria Math" w:hAnsi="Cambria Math"/>
              </w:rPr>
              <m:t>o</m:t>
            </m:r>
          </m:sub>
          <m:sup>
            <m:r>
              <w:rPr>
                <w:rFonts w:ascii="Cambria Math" w:hAnsi="Cambria Math"/>
              </w:rPr>
              <m:t>2</m:t>
            </m:r>
          </m:sup>
        </m:sSubSup>
      </m:oMath>
      <w:r>
        <w:t xml:space="preserve">) refer to the uncertainties associated with measurement and observation (i.e., measurement/data-related errors of both variables in the state space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w:t>
      </w:r>
      <w:proofErr w:type="gramStart"/>
      <w:r>
        <w:t xml:space="preserve">vs </w:t>
      </w:r>
      <w:proofErr w:type="gramEnd"/>
      <m:oMath>
        <m:sSub>
          <m:sSubPr>
            <m:ctrlPr>
              <w:rPr>
                <w:rFonts w:ascii="Cambria Math" w:hAnsi="Cambria Math"/>
              </w:rPr>
            </m:ctrlPr>
          </m:sSubPr>
          <m:e>
            <m:r>
              <w:rPr>
                <w:rFonts w:ascii="Cambria Math" w:hAnsi="Cambria Math"/>
              </w:rPr>
              <m:t>y</m:t>
            </m:r>
          </m:e>
          <m:sub>
            <m:r>
              <w:rPr>
                <w:rFonts w:ascii="Cambria Math" w:hAnsi="Cambria Math"/>
              </w:rPr>
              <m:t>t+1</m:t>
            </m:r>
          </m:sub>
        </m:sSub>
      </m:oMath>
      <w:r>
        <w:t>).]</w:t>
      </w:r>
    </w:p>
    <w:p w:rsidR="007B15B2" w:rsidRDefault="007B15B2" w:rsidP="007B15B2">
      <w:pPr>
        <w:pStyle w:val="BodyText"/>
      </w:pPr>
      <w:r>
        <w:t>This latter ability is particularly important as parameter estimates and forecasts based on observation-only errors provide unrealistically optimistic (small and constant) error bounds; and parameter estimates and forecasts based on process-only errors expand rapidly into the future, resulting in potentially unrealistically pessimistic (large and usually growing) error bounds.</w:t>
      </w:r>
    </w:p>
    <w:p w:rsidR="007B15B2" w:rsidRDefault="007B15B2" w:rsidP="007B15B2">
      <w:pPr>
        <w:pStyle w:val="BodyText"/>
        <w:rPr>
          <w:rStyle w:val="Hyperlink"/>
        </w:rPr>
      </w:pPr>
      <w:r>
        <w:lastRenderedPageBreak/>
        <w:t>The posterior distribution of the parameters of interest</w:t>
      </w:r>
      <w:proofErr w:type="gramStart"/>
      <w:r>
        <w:t xml:space="preserve">, </w:t>
      </w:r>
      <w:proofErr w:type="gramEnd"/>
      <m:oMath>
        <m:r>
          <w:rPr>
            <w:rFonts w:ascii="Cambria Math" w:hAnsi="Cambria Math"/>
          </w:rPr>
          <m:t>θ</m:t>
        </m:r>
      </m:oMath>
      <w:r>
        <w:t xml:space="preserve">, conditional upon the data were estimated via MCMC (Gibbs) sampling using the JAGS platform (Plummer 2003). The JAGS model used for parameter estimation can be found at: </w:t>
      </w:r>
      <w:hyperlink r:id="rId80" w:history="1">
        <w:r w:rsidR="00B41FD9" w:rsidRPr="004B62F7">
          <w:rPr>
            <w:rStyle w:val="Hyperlink"/>
          </w:rPr>
          <w:t>https://github.com/jae0/bio.indicators/</w:t>
        </w:r>
      </w:hyperlink>
      <w:r w:rsidR="00B41FD9">
        <w:t xml:space="preserve"> .</w:t>
      </w:r>
    </w:p>
    <w:p w:rsidR="00617215" w:rsidRDefault="00617215" w:rsidP="007B15B2">
      <w:pPr>
        <w:pStyle w:val="BodyText"/>
      </w:pPr>
    </w:p>
    <w:p w:rsidR="007B15B2" w:rsidRDefault="007B15B2" w:rsidP="007B15B2">
      <w:pPr>
        <w:pStyle w:val="Heading2"/>
      </w:pPr>
      <w:bookmarkStart w:id="42" w:name="anthropogenic-threats"/>
      <w:bookmarkEnd w:id="42"/>
      <w:r>
        <w:t>Anthropogenic Threats</w:t>
      </w:r>
    </w:p>
    <w:p w:rsidR="007B15B2" w:rsidRDefault="007B15B2" w:rsidP="007B15B2">
      <w:r>
        <w:t xml:space="preserve">Productivity, habitat and biodiversity monitoring is essential if one is to assess if MPAs are achieving their primary objectives. It is also essential to examine the anthropogenic threats in the St. </w:t>
      </w:r>
      <w:proofErr w:type="spellStart"/>
      <w:r>
        <w:t>Anns</w:t>
      </w:r>
      <w:proofErr w:type="spellEnd"/>
      <w:r>
        <w:t xml:space="preserve"> bank area and examine the cumulative impacts on productivity, habitat, biodiversity, and endangered or threatened species. From the data available we can examine trawling and dredging disturbances, exploitation of marine resources by fisheries, fishing-gear entanglement threats to marine mammals and sea turtles, and vessel collision threats due to marine traffic, and vessel-noise disturbances. Each threat can be </w:t>
      </w:r>
      <w:proofErr w:type="spellStart"/>
      <w:r>
        <w:t>normalised</w:t>
      </w:r>
      <w:proofErr w:type="spellEnd"/>
      <w:r>
        <w:t xml:space="preserve"> on a zero-one scale to compare the intensity of threats across the region and then weighted and combined to examine cumulative anthropogenic threats as in </w:t>
      </w:r>
      <w:proofErr w:type="spellStart"/>
      <w:r>
        <w:t>Coll</w:t>
      </w:r>
      <w:proofErr w:type="spellEnd"/>
      <w:r>
        <w:t xml:space="preserve"> et al. (2012).</w:t>
      </w:r>
    </w:p>
    <w:p w:rsidR="007B15B2" w:rsidRDefault="007B15B2" w:rsidP="007B15B2">
      <w:pPr>
        <w:pStyle w:val="Heading1"/>
      </w:pPr>
      <w:bookmarkStart w:id="43" w:name="sec:results"/>
      <w:bookmarkEnd w:id="43"/>
      <w:r>
        <w:t>Results</w:t>
      </w:r>
    </w:p>
    <w:p w:rsidR="007B15B2" w:rsidRDefault="007B15B2" w:rsidP="007B15B2">
      <w:r>
        <w:t>Most analyses have not been completed. The effort so far has been to assimilate and develop the scaffolding to support the analyses and future monitoring and assessment. These headings are here mostly as place holders. However, some preliminary results can be reported upon to show direction. We highlight a few of these results but emphasize their very preliminary nature.</w:t>
      </w:r>
    </w:p>
    <w:p w:rsidR="007B15B2" w:rsidRDefault="007B15B2" w:rsidP="007B15B2">
      <w:pPr>
        <w:pStyle w:val="Heading2"/>
      </w:pPr>
      <w:bookmarkStart w:id="44" w:name="biodiversity"/>
      <w:bookmarkEnd w:id="44"/>
      <w:r>
        <w:t>Biodiversity</w:t>
      </w:r>
    </w:p>
    <w:p w:rsidR="007B15B2" w:rsidRDefault="007B15B2" w:rsidP="007B15B2">
      <w:r>
        <w:t>No analytical results are available for presentation at this time.</w:t>
      </w:r>
    </w:p>
    <w:p w:rsidR="007B15B2" w:rsidRDefault="007B15B2" w:rsidP="007B15B2">
      <w:pPr>
        <w:pStyle w:val="Heading2"/>
      </w:pPr>
      <w:bookmarkStart w:id="45" w:name="productivity-1"/>
      <w:bookmarkEnd w:id="45"/>
      <w:r>
        <w:t>Productivity</w:t>
      </w:r>
    </w:p>
    <w:p w:rsidR="007B15B2" w:rsidRDefault="007B15B2" w:rsidP="007B15B2">
      <w:r>
        <w:t>At present, only the models for snow crab have been completed using this method (Figure </w:t>
      </w:r>
      <w:r w:rsidR="006903E5">
        <w:t xml:space="preserve">4.1; see </w:t>
      </w:r>
      <w:r>
        <w:t>Choi</w:t>
      </w:r>
      <w:r w:rsidR="003E38D0" w:rsidRPr="003E38D0">
        <w:t xml:space="preserve"> </w:t>
      </w:r>
      <w:r w:rsidR="003E38D0">
        <w:t xml:space="preserve">et al. </w:t>
      </w:r>
      <w:r>
        <w:t>2012 for more details).</w:t>
      </w:r>
    </w:p>
    <w:p w:rsidR="00CE04D9" w:rsidRDefault="00CE04D9" w:rsidP="007B15B2">
      <w:pPr>
        <w:pStyle w:val="BodyText"/>
      </w:pPr>
    </w:p>
    <w:p w:rsidR="00CE04D9" w:rsidRDefault="00CE04D9" w:rsidP="007B15B2">
      <w:pPr>
        <w:pStyle w:val="BodyText"/>
      </w:pPr>
    </w:p>
    <w:p w:rsidR="00CE04D9" w:rsidRDefault="00CE04D9" w:rsidP="007B15B2">
      <w:pPr>
        <w:pStyle w:val="BodyText"/>
      </w:pPr>
      <w:r>
        <w:rPr>
          <w:noProof/>
          <w:lang w:val="en-CA" w:eastAsia="en-CA"/>
        </w:rPr>
        <w:lastRenderedPageBreak/>
        <w:drawing>
          <wp:inline distT="0" distB="0" distL="0" distR="0" wp14:anchorId="03E7AE20" wp14:editId="6A0FAAD5">
            <wp:extent cx="4320000" cy="3240000"/>
            <wp:effectExtent l="0" t="0" r="4445" b="0"/>
            <wp:docPr id="50" name="Picture" descr="Predicted biomass density of snow crab in Maritimes Region based upon a combination of a Functional-habitat method and simple spatial interpolation."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snowcrab/R/gam/maps/prediction.abundance.mean.R0.mass.2010.png"/>
                    <pic:cNvPicPr>
                      <a:picLocks noChangeAspect="1" noChangeArrowheads="1"/>
                    </pic:cNvPicPr>
                  </pic:nvPicPr>
                  <pic:blipFill>
                    <a:blip r:embed="rId81"/>
                    <a:stretch>
                      <a:fillRect/>
                    </a:stretch>
                  </pic:blipFill>
                  <pic:spPr bwMode="auto">
                    <a:xfrm>
                      <a:off x="0" y="0"/>
                      <a:ext cx="4320000" cy="3240000"/>
                    </a:xfrm>
                    <a:prstGeom prst="rect">
                      <a:avLst/>
                    </a:prstGeom>
                    <a:noFill/>
                    <a:ln w="9525">
                      <a:noFill/>
                      <a:headEnd/>
                      <a:tailEnd/>
                    </a:ln>
                  </pic:spPr>
                </pic:pic>
              </a:graphicData>
            </a:graphic>
          </wp:inline>
        </w:drawing>
      </w:r>
    </w:p>
    <w:p w:rsidR="007B15B2" w:rsidRDefault="00CE04D9" w:rsidP="00CE04D9">
      <w:pPr>
        <w:pStyle w:val="Caption-Figure"/>
      </w:pPr>
      <w:proofErr w:type="gramStart"/>
      <w:r>
        <w:t xml:space="preserve">Figure </w:t>
      </w:r>
      <w:r w:rsidR="007B15B2">
        <w:t xml:space="preserve"> </w:t>
      </w:r>
      <w:r>
        <w:t>4.1</w:t>
      </w:r>
      <w:proofErr w:type="gramEnd"/>
      <w:r>
        <w:t xml:space="preserve">: </w:t>
      </w:r>
      <w:r w:rsidRPr="00CE04D9">
        <w:t>Predicted biomass density of snow crab in Maritimes Region based upon a combination of a Functional-habitat method and simple spatial interpolation.</w:t>
      </w:r>
    </w:p>
    <w:p w:rsidR="008B746C" w:rsidRDefault="008B746C" w:rsidP="00CE04D9">
      <w:pPr>
        <w:pStyle w:val="Caption-Figure"/>
      </w:pPr>
    </w:p>
    <w:p w:rsidR="007B15B2" w:rsidRDefault="007B15B2" w:rsidP="007B15B2">
      <w:pPr>
        <w:pStyle w:val="Heading2"/>
      </w:pPr>
      <w:bookmarkStart w:id="46" w:name="habitat-1"/>
      <w:bookmarkEnd w:id="46"/>
      <w:r>
        <w:t>Habitat</w:t>
      </w:r>
    </w:p>
    <w:p w:rsidR="007B15B2" w:rsidRPr="007B15B2" w:rsidRDefault="007B15B2" w:rsidP="007B15B2">
      <w:pPr>
        <w:pStyle w:val="Heading3"/>
        <w:rPr>
          <w:lang w:val="en-CA"/>
        </w:rPr>
      </w:pPr>
      <w:bookmarkStart w:id="47" w:name="functional-habitat"/>
      <w:bookmarkEnd w:id="47"/>
      <w:r w:rsidRPr="007B15B2">
        <w:rPr>
          <w:lang w:val="en-CA"/>
        </w:rPr>
        <w:t>Functional Habitat</w:t>
      </w:r>
    </w:p>
    <w:p w:rsidR="007B15B2" w:rsidRDefault="007B15B2" w:rsidP="007B15B2">
      <w:r>
        <w:t>At present, only the models for snow crab have been completed using this method (Figure </w:t>
      </w:r>
      <w:r w:rsidR="00CE04D9">
        <w:t>4.2</w:t>
      </w:r>
      <w:r>
        <w:t xml:space="preserve">; </w:t>
      </w:r>
      <w:r w:rsidR="00CE04D9">
        <w:t>4.3</w:t>
      </w:r>
      <w:r>
        <w:t>; see Choi</w:t>
      </w:r>
      <w:r w:rsidR="00C11310" w:rsidRPr="00C11310">
        <w:t xml:space="preserve"> </w:t>
      </w:r>
      <w:r w:rsidR="00C11310">
        <w:t xml:space="preserve">et al. </w:t>
      </w:r>
      <w:r>
        <w:t>2012 for more details).</w:t>
      </w:r>
    </w:p>
    <w:p w:rsidR="004748E9" w:rsidRDefault="004748E9" w:rsidP="007B15B2">
      <w:pPr>
        <w:pStyle w:val="BodyText"/>
      </w:pPr>
      <w:r>
        <w:rPr>
          <w:noProof/>
          <w:lang w:val="en-CA" w:eastAsia="en-CA"/>
        </w:rPr>
        <w:drawing>
          <wp:inline distT="0" distB="0" distL="0" distR="0" wp14:anchorId="7619A9D5" wp14:editId="51954544">
            <wp:extent cx="4030578" cy="2880269"/>
            <wp:effectExtent l="0" t="0" r="8255" b="0"/>
            <wp:docPr id="51" name="Picture" descr="Function habitat H_f, the predicted probability of observing snow crab."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snowcrab/maps/snowcrab.large.males_presence_absence/snowcrab/annual/snowcrab.large.males_presence_absence.mean.2016.png"/>
                    <pic:cNvPicPr>
                      <a:picLocks noChangeAspect="1" noChangeArrowheads="1"/>
                    </pic:cNvPicPr>
                  </pic:nvPicPr>
                  <pic:blipFill>
                    <a:blip r:embed="rId82"/>
                    <a:stretch>
                      <a:fillRect/>
                    </a:stretch>
                  </pic:blipFill>
                  <pic:spPr bwMode="auto">
                    <a:xfrm>
                      <a:off x="0" y="0"/>
                      <a:ext cx="4025814" cy="2876865"/>
                    </a:xfrm>
                    <a:prstGeom prst="rect">
                      <a:avLst/>
                    </a:prstGeom>
                    <a:noFill/>
                    <a:ln w="9525">
                      <a:noFill/>
                      <a:headEnd/>
                      <a:tailEnd/>
                    </a:ln>
                  </pic:spPr>
                </pic:pic>
              </a:graphicData>
            </a:graphic>
          </wp:inline>
        </w:drawing>
      </w:r>
    </w:p>
    <w:p w:rsidR="007B15B2" w:rsidRDefault="004748E9" w:rsidP="0003494A">
      <w:pPr>
        <w:pStyle w:val="Caption-Figure"/>
      </w:pPr>
      <w:r>
        <w:t xml:space="preserve">Figure 4.2: </w:t>
      </w:r>
      <w:r w:rsidRPr="004748E9">
        <w:t>Function</w:t>
      </w:r>
      <w:r w:rsidR="004B5CFF">
        <w:t>al</w:t>
      </w:r>
      <w:r w:rsidRPr="004748E9">
        <w:t xml:space="preserve"> habitat</w:t>
      </w:r>
      <w:r>
        <w:t>,</w:t>
      </w:r>
      <w:r w:rsidRPr="004748E9">
        <w:t xml:space="preserve"> </w:t>
      </w:r>
      <w:r w:rsidR="004B5CFF">
        <w:t>(</w:t>
      </w:r>
      <m:oMath>
        <m:sSub>
          <m:sSubPr>
            <m:ctrlPr>
              <w:rPr>
                <w:rFonts w:ascii="Cambria Math" w:hAnsi="Cambria Math"/>
              </w:rPr>
            </m:ctrlPr>
          </m:sSubPr>
          <m:e>
            <m:r>
              <w:rPr>
                <w:rFonts w:ascii="Cambria Math" w:hAnsi="Cambria Math"/>
              </w:rPr>
              <m:t>H</m:t>
            </m:r>
          </m:e>
          <m:sub>
            <m:r>
              <w:rPr>
                <w:rFonts w:ascii="Cambria Math" w:hAnsi="Cambria Math"/>
              </w:rPr>
              <m:t>f</m:t>
            </m:r>
          </m:sub>
        </m:sSub>
      </m:oMath>
      <w:r w:rsidR="004B5CFF">
        <w:t>)</w:t>
      </w:r>
      <w:r w:rsidRPr="004748E9">
        <w:t>, the predicted probability of observing snow crab.</w:t>
      </w:r>
    </w:p>
    <w:p w:rsidR="0003494A" w:rsidRDefault="0003494A" w:rsidP="007B15B2">
      <w:pPr>
        <w:pStyle w:val="BodyText"/>
      </w:pPr>
      <w:r>
        <w:rPr>
          <w:noProof/>
          <w:lang w:val="en-CA" w:eastAsia="en-CA"/>
        </w:rPr>
        <w:lastRenderedPageBreak/>
        <w:drawing>
          <wp:inline distT="0" distB="0" distL="0" distR="0" wp14:anchorId="668F2954" wp14:editId="1D315D60">
            <wp:extent cx="3047705" cy="4105073"/>
            <wp:effectExtent l="0" t="0" r="635" b="0"/>
            <wp:docPr id="52" name="Picture" descr="Surface area of potential Functional habitat H_f of snow crab in Maritimes Region." title="fig:"/>
            <wp:cNvGraphicFramePr/>
            <a:graphic xmlns:a="http://schemas.openxmlformats.org/drawingml/2006/main">
              <a:graphicData uri="http://schemas.openxmlformats.org/drawingml/2006/picture">
                <pic:pic xmlns:pic="http://schemas.openxmlformats.org/drawingml/2006/picture">
                  <pic:nvPicPr>
                    <pic:cNvPr id="0" name="Picture" descr="/home/jae/bio.data/bio.snowcrab/assessments/2016/timeseries/interpolated/snowcrab.habitat.sa.png"/>
                    <pic:cNvPicPr>
                      <a:picLocks noChangeAspect="1" noChangeArrowheads="1"/>
                    </pic:cNvPicPr>
                  </pic:nvPicPr>
                  <pic:blipFill>
                    <a:blip r:embed="rId83"/>
                    <a:stretch>
                      <a:fillRect/>
                    </a:stretch>
                  </pic:blipFill>
                  <pic:spPr bwMode="auto">
                    <a:xfrm>
                      <a:off x="0" y="0"/>
                      <a:ext cx="3049209" cy="4107099"/>
                    </a:xfrm>
                    <a:prstGeom prst="rect">
                      <a:avLst/>
                    </a:prstGeom>
                    <a:noFill/>
                    <a:ln w="9525">
                      <a:noFill/>
                      <a:headEnd/>
                      <a:tailEnd/>
                    </a:ln>
                  </pic:spPr>
                </pic:pic>
              </a:graphicData>
            </a:graphic>
          </wp:inline>
        </w:drawing>
      </w:r>
    </w:p>
    <w:p w:rsidR="008B746C" w:rsidRDefault="0003494A" w:rsidP="0003494A">
      <w:pPr>
        <w:pStyle w:val="Caption-Figure"/>
      </w:pPr>
      <w:r>
        <w:t xml:space="preserve">Figure 4.3: </w:t>
      </w:r>
      <w:r w:rsidRPr="0003494A">
        <w:t xml:space="preserve">Surface area of potential Functional habitat </w:t>
      </w:r>
      <w:r>
        <w:t>(</w:t>
      </w:r>
      <m:oMath>
        <m:sSub>
          <m:sSubPr>
            <m:ctrlPr>
              <w:rPr>
                <w:rFonts w:ascii="Cambria Math" w:hAnsi="Cambria Math"/>
              </w:rPr>
            </m:ctrlPr>
          </m:sSubPr>
          <m:e>
            <m:r>
              <w:rPr>
                <w:rFonts w:ascii="Cambria Math" w:hAnsi="Cambria Math"/>
              </w:rPr>
              <m:t>H</m:t>
            </m:r>
          </m:e>
          <m:sub>
            <m:r>
              <w:rPr>
                <w:rFonts w:ascii="Cambria Math" w:hAnsi="Cambria Math"/>
              </w:rPr>
              <m:t>f</m:t>
            </m:r>
          </m:sub>
        </m:sSub>
      </m:oMath>
      <w:r>
        <w:t>)</w:t>
      </w:r>
      <w:r w:rsidRPr="0003494A">
        <w:t xml:space="preserve"> of snow crab in Maritimes </w:t>
      </w:r>
      <w:proofErr w:type="spellStart"/>
      <w:r w:rsidRPr="0003494A">
        <w:t>Region.</w:t>
      </w:r>
      <w:r w:rsidR="00B41FD9">
        <w:t>Note</w:t>
      </w:r>
      <w:proofErr w:type="spellEnd"/>
      <w:r w:rsidR="00B41FD9">
        <w:t xml:space="preserve"> the large </w:t>
      </w:r>
      <w:proofErr w:type="spellStart"/>
      <w:r w:rsidR="00B41FD9">
        <w:t>interannual</w:t>
      </w:r>
      <w:proofErr w:type="spellEnd"/>
      <w:r w:rsidR="00B41FD9">
        <w:t xml:space="preserve"> variability and a decadal scale decline in the southern areas (lower two panels).</w:t>
      </w:r>
    </w:p>
    <w:p w:rsidR="008B746C" w:rsidRDefault="008B746C" w:rsidP="0003494A">
      <w:pPr>
        <w:pStyle w:val="Caption-Figure"/>
      </w:pPr>
    </w:p>
    <w:p w:rsidR="007B15B2" w:rsidRPr="007B15B2" w:rsidRDefault="007B15B2" w:rsidP="007B15B2">
      <w:pPr>
        <w:pStyle w:val="Heading3"/>
        <w:rPr>
          <w:lang w:val="en-CA"/>
        </w:rPr>
      </w:pPr>
      <w:bookmarkStart w:id="48" w:name="integral-habitat"/>
      <w:bookmarkEnd w:id="48"/>
      <w:r w:rsidRPr="007B15B2">
        <w:rPr>
          <w:lang w:val="en-CA"/>
        </w:rPr>
        <w:t>Integral Habitat</w:t>
      </w:r>
    </w:p>
    <w:p w:rsidR="007B15B2" w:rsidRDefault="007B15B2" w:rsidP="007B15B2">
      <w:r>
        <w:t xml:space="preserve">An example of </w:t>
      </w:r>
      <w:r>
        <w:rPr>
          <w:b/>
        </w:rPr>
        <w:t>Integral habitat</w:t>
      </w:r>
      <w:r>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oMath>
      <w:r>
        <w:t>) as expressed through an ordination of taxa found together i</w:t>
      </w:r>
      <w:r w:rsidR="008361F8">
        <w:t>n various bottom trawls (Figure</w:t>
      </w:r>
      <w:r>
        <w:t> </w:t>
      </w:r>
      <w:r w:rsidR="00C50530">
        <w:t>4.4</w:t>
      </w:r>
      <w:r>
        <w:t>).</w:t>
      </w:r>
    </w:p>
    <w:tbl>
      <w:tblPr>
        <w:tblStyle w:val="TableGrid"/>
        <w:tblW w:w="0" w:type="auto"/>
        <w:tblLook w:val="04A0" w:firstRow="1" w:lastRow="0" w:firstColumn="1" w:lastColumn="0" w:noHBand="0" w:noVBand="1"/>
      </w:tblPr>
      <w:tblGrid>
        <w:gridCol w:w="4788"/>
        <w:gridCol w:w="4788"/>
      </w:tblGrid>
      <w:tr w:rsidR="006F72F6" w:rsidTr="006F72F6">
        <w:tc>
          <w:tcPr>
            <w:tcW w:w="4788" w:type="dxa"/>
          </w:tcPr>
          <w:p w:rsidR="006F72F6" w:rsidRDefault="006F72F6" w:rsidP="007B15B2">
            <w:r>
              <w:rPr>
                <w:noProof/>
                <w:lang w:val="en-CA" w:eastAsia="en-CA"/>
              </w:rPr>
              <w:drawing>
                <wp:inline distT="0" distB="0" distL="0" distR="0" wp14:anchorId="09D7E7E5" wp14:editId="3AE802A0">
                  <wp:extent cx="2880000"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1.mean.201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c>
          <w:tcPr>
            <w:tcW w:w="4788" w:type="dxa"/>
          </w:tcPr>
          <w:p w:rsidR="006F72F6" w:rsidRDefault="006F72F6" w:rsidP="007B15B2">
            <w:r>
              <w:rPr>
                <w:noProof/>
                <w:lang w:val="en-CA" w:eastAsia="en-CA"/>
              </w:rPr>
              <w:drawing>
                <wp:inline distT="0" distB="0" distL="0" distR="0" wp14:anchorId="71B98412" wp14:editId="750C9F78">
                  <wp:extent cx="2880000"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2.mean.20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r>
    </w:tbl>
    <w:p w:rsidR="008361F8" w:rsidRDefault="006F72F6" w:rsidP="008361F8">
      <w:pPr>
        <w:pStyle w:val="Caption-Figure"/>
      </w:pPr>
      <w:r>
        <w:lastRenderedPageBreak/>
        <w:t>Figure 4.4</w:t>
      </w:r>
      <w:r w:rsidR="008361F8">
        <w:t>: Integral habitat (</w:t>
      </w:r>
      <m:oMath>
        <m:sSub>
          <m:sSubPr>
            <m:ctrlPr>
              <w:rPr>
                <w:rFonts w:ascii="Cambria Math" w:hAnsi="Cambria Math"/>
              </w:rPr>
            </m:ctrlPr>
          </m:sSubPr>
          <m:e>
            <m:r>
              <w:rPr>
                <w:rFonts w:ascii="Cambria Math" w:hAnsi="Cambria Math"/>
              </w:rPr>
              <m:t>H</m:t>
            </m:r>
          </m:e>
          <m:sub>
            <m:r>
              <w:rPr>
                <w:rFonts w:ascii="Cambria Math" w:hAnsi="Cambria Math"/>
              </w:rPr>
              <m:t>i</m:t>
            </m:r>
          </m:sub>
        </m:sSub>
      </m:oMath>
      <w:r w:rsidR="008361F8">
        <w:t>) based upon species associations in Maritimes Region. Note the first axis is primarily a temperature gradient</w:t>
      </w:r>
      <w:r w:rsidR="00B41FD9">
        <w:t xml:space="preserve"> and the second associated with depth.</w:t>
      </w:r>
    </w:p>
    <w:p w:rsidR="007B15B2" w:rsidRDefault="007B15B2" w:rsidP="007B15B2">
      <w:pPr>
        <w:pStyle w:val="Heading2"/>
      </w:pPr>
      <w:bookmarkStart w:id="49" w:name="connectivity"/>
      <w:bookmarkEnd w:id="49"/>
      <w:r>
        <w:t>Connectivity</w:t>
      </w:r>
    </w:p>
    <w:p w:rsidR="007B15B2" w:rsidRPr="007B15B2" w:rsidRDefault="007B15B2" w:rsidP="007B15B2">
      <w:pPr>
        <w:pStyle w:val="Heading3"/>
        <w:rPr>
          <w:lang w:val="en-CA"/>
        </w:rPr>
      </w:pPr>
      <w:bookmarkStart w:id="50" w:name="spatial-scale"/>
      <w:bookmarkEnd w:id="50"/>
      <w:r w:rsidRPr="007B15B2">
        <w:rPr>
          <w:lang w:val="en-CA"/>
        </w:rPr>
        <w:t>Spatial scale</w:t>
      </w:r>
    </w:p>
    <w:p w:rsidR="007B15B2" w:rsidRDefault="007B15B2" w:rsidP="007B15B2">
      <w:r>
        <w:t xml:space="preserve">This is a first attempt at describing the spatial scale of SAB and outlying areas. Essentially, </w:t>
      </w:r>
      <m:oMath>
        <m:sSub>
          <m:sSubPr>
            <m:ctrlPr>
              <w:rPr>
                <w:rFonts w:ascii="Cambria Math" w:hAnsi="Cambria Math"/>
              </w:rPr>
            </m:ctrlPr>
          </m:sSubPr>
          <m:e>
            <m:r>
              <w:rPr>
                <w:rFonts w:ascii="Cambria Math" w:hAnsi="Cambria Math"/>
              </w:rPr>
              <m:t>S</m:t>
            </m:r>
          </m:e>
          <m:sub>
            <m:r>
              <w:rPr>
                <w:rFonts w:ascii="Cambria Math" w:hAnsi="Cambria Math"/>
              </w:rPr>
              <m:t>s</m:t>
            </m:r>
          </m:sub>
        </m:sSub>
      </m:oMath>
      <w:r>
        <w:t xml:space="preserve"> represents the distance one must walk before one loses memory of where one started (arbitrarily defined at the 5% level of autocorrelation). Using this level of similarity as the standard, depth variations are demonstrably patchy/clustered (</w:t>
      </w:r>
      <w:r w:rsidR="008361F8">
        <w:t>Figure 4.5</w:t>
      </w:r>
      <w:r>
        <w:t>). In the SAB area, there is a mixture of large autocorrelation scales (</w:t>
      </w:r>
      <w:proofErr w:type="spellStart"/>
      <w:proofErr w:type="gramStart"/>
      <w:r>
        <w:t>exp</w:t>
      </w:r>
      <w:proofErr w:type="spellEnd"/>
      <w:r>
        <w:t>(</w:t>
      </w:r>
      <w:proofErr w:type="gramEnd"/>
      <w:r>
        <w:t>6)=400 km) in the north-east areas, while the south-west areas have spatial scales of approximately 20 km or less.</w:t>
      </w:r>
    </w:p>
    <w:p w:rsidR="007B15B2" w:rsidRDefault="007B15B2" w:rsidP="007B15B2">
      <w:r>
        <w:rPr>
          <w:noProof/>
          <w:lang w:val="en-CA" w:eastAsia="en-CA"/>
        </w:rPr>
        <w:drawing>
          <wp:inline distT="0" distB="0" distL="0" distR="0" wp14:anchorId="004EC53E" wp14:editId="68F19EBB">
            <wp:extent cx="2880000" cy="1882800"/>
            <wp:effectExtent l="0" t="0" r="0" b="3175"/>
            <wp:docPr id="55" name="Picture" descr="First estimate of log(spatial range; km) based upon depth var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oneoffs/range.bathy.jpg"/>
                    <pic:cNvPicPr>
                      <a:picLocks noChangeAspect="1" noChangeArrowheads="1"/>
                    </pic:cNvPicPr>
                  </pic:nvPicPr>
                  <pic:blipFill>
                    <a:blip r:embed="rId86"/>
                    <a:stretch>
                      <a:fillRect/>
                    </a:stretch>
                  </pic:blipFill>
                  <pic:spPr bwMode="auto">
                    <a:xfrm>
                      <a:off x="0" y="0"/>
                      <a:ext cx="2880000" cy="1882800"/>
                    </a:xfrm>
                    <a:prstGeom prst="rect">
                      <a:avLst/>
                    </a:prstGeom>
                    <a:noFill/>
                    <a:ln w="9525">
                      <a:noFill/>
                      <a:headEnd/>
                      <a:tailEnd/>
                    </a:ln>
                  </pic:spPr>
                </pic:pic>
              </a:graphicData>
            </a:graphic>
          </wp:inline>
        </w:drawing>
      </w:r>
    </w:p>
    <w:p w:rsidR="007B15B2" w:rsidRDefault="008361F8" w:rsidP="008361F8">
      <w:pPr>
        <w:pStyle w:val="Caption-Figure"/>
      </w:pPr>
      <w:r>
        <w:t xml:space="preserve">Figure 4.5: </w:t>
      </w:r>
      <w:r w:rsidR="007B15B2">
        <w:t xml:space="preserve">First estimate of </w:t>
      </w:r>
      <w:proofErr w:type="gramStart"/>
      <w:r w:rsidR="007B15B2">
        <w:t>log(</w:t>
      </w:r>
      <w:proofErr w:type="gramEnd"/>
      <w:r w:rsidR="007B15B2">
        <w:t>spatial range; km) based upon depth variations.</w:t>
      </w:r>
    </w:p>
    <w:p w:rsidR="008361F8" w:rsidRDefault="008361F8" w:rsidP="007B15B2">
      <w:pPr>
        <w:pStyle w:val="BodyText"/>
      </w:pPr>
    </w:p>
    <w:p w:rsidR="007B15B2" w:rsidRDefault="007B15B2" w:rsidP="007B15B2">
      <w:pPr>
        <w:pStyle w:val="BodyText"/>
      </w:pPr>
      <w:r>
        <w:t xml:space="preserve">Recall that, if </w:t>
      </w:r>
      <m:oMath>
        <m:sSub>
          <m:sSubPr>
            <m:ctrlPr>
              <w:rPr>
                <w:rFonts w:ascii="Cambria Math" w:hAnsi="Cambria Math"/>
              </w:rPr>
            </m:ctrlPr>
          </m:sSubPr>
          <m:e>
            <m:r>
              <w:rPr>
                <w:rFonts w:ascii="Cambria Math" w:hAnsi="Cambria Math"/>
              </w:rPr>
              <m:t>S</m:t>
            </m:r>
          </m:e>
          <m:sub>
            <m:r>
              <w:rPr>
                <w:rFonts w:ascii="Cambria Math" w:hAnsi="Cambria Math"/>
              </w:rPr>
              <m:t>s</m:t>
            </m:r>
          </m:sub>
        </m:sSub>
      </m:oMath>
      <w:r>
        <w:t xml:space="preserve"> is small then short-range processes dominate (e.g., less mobile species, weakly dispersing, low currents, habitat heterogeneity at small scales). If </w:t>
      </w:r>
      <m:oMath>
        <m:sSub>
          <m:sSubPr>
            <m:ctrlPr>
              <w:rPr>
                <w:rFonts w:ascii="Cambria Math" w:hAnsi="Cambria Math"/>
              </w:rPr>
            </m:ctrlPr>
          </m:sSubPr>
          <m:e>
            <m:r>
              <w:rPr>
                <w:rFonts w:ascii="Cambria Math" w:hAnsi="Cambria Math"/>
              </w:rPr>
              <m:t>S</m:t>
            </m:r>
          </m:e>
          <m:sub>
            <m:r>
              <w:rPr>
                <w:rFonts w:ascii="Cambria Math" w:hAnsi="Cambria Math"/>
              </w:rPr>
              <m:t>s</m:t>
            </m:r>
          </m:sub>
        </m:sSub>
      </m:oMath>
      <w:r>
        <w:t xml:space="preserve"> is large then broader/larger processes were influencing the productivity of the species (e.g., higher mobility or dispersal processes/current, and stronger spatial connectivity, habitat heterogeneity at larger scales).</w:t>
      </w:r>
    </w:p>
    <w:p w:rsidR="007B15B2" w:rsidRDefault="007B15B2" w:rsidP="007B15B2">
      <w:pPr>
        <w:pStyle w:val="BodyText"/>
      </w:pPr>
      <w:r>
        <w:t xml:space="preserve">As an another example, snow crab densities suggest different spatial autocorrelation patterns (Figure </w:t>
      </w:r>
      <w:r w:rsidR="008361F8">
        <w:t>4.6</w:t>
      </w:r>
      <w:r>
        <w:t>), with the majority of core fishing grounds being in the range of 60-90 km in length scale. In the vicinity of SAB, these spatial scales decline to about 10-60 km.</w:t>
      </w:r>
    </w:p>
    <w:p w:rsidR="007B15B2" w:rsidRDefault="007B15B2" w:rsidP="007B15B2">
      <w:r>
        <w:rPr>
          <w:noProof/>
          <w:lang w:val="en-CA" w:eastAsia="en-CA"/>
        </w:rPr>
        <w:drawing>
          <wp:inline distT="0" distB="0" distL="0" distR="0" wp14:anchorId="18636985" wp14:editId="38D3BF4D">
            <wp:extent cx="2880000" cy="2160000"/>
            <wp:effectExtent l="0" t="0" r="0" b="0"/>
            <wp:docPr id="56" name="Picture" descr="A first estimate of log_e(spatial range; km) of snow crab abundance var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snowcrab/maps/snowcrab.large.males_abundance/snowcrab/climatology/snowcrab.large.males_abundance.range.png"/>
                    <pic:cNvPicPr>
                      <a:picLocks noChangeAspect="1" noChangeArrowheads="1"/>
                    </pic:cNvPicPr>
                  </pic:nvPicPr>
                  <pic:blipFill>
                    <a:blip r:embed="rId87"/>
                    <a:stretch>
                      <a:fillRect/>
                    </a:stretch>
                  </pic:blipFill>
                  <pic:spPr bwMode="auto">
                    <a:xfrm>
                      <a:off x="0" y="0"/>
                      <a:ext cx="2880000" cy="2160000"/>
                    </a:xfrm>
                    <a:prstGeom prst="rect">
                      <a:avLst/>
                    </a:prstGeom>
                    <a:noFill/>
                    <a:ln w="9525">
                      <a:noFill/>
                      <a:headEnd/>
                      <a:tailEnd/>
                    </a:ln>
                  </pic:spPr>
                </pic:pic>
              </a:graphicData>
            </a:graphic>
          </wp:inline>
        </w:drawing>
      </w:r>
    </w:p>
    <w:p w:rsidR="007B15B2" w:rsidRDefault="008361F8" w:rsidP="008361F8">
      <w:pPr>
        <w:pStyle w:val="Caption-Figure"/>
      </w:pPr>
      <w:r>
        <w:lastRenderedPageBreak/>
        <w:t xml:space="preserve">Figure 4.6: </w:t>
      </w:r>
      <w:r w:rsidR="007B15B2">
        <w:t xml:space="preserve">A first estimate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e</m:t>
            </m:r>
          </m:sub>
        </m:sSub>
      </m:oMath>
      <w:r w:rsidR="007B15B2">
        <w:t>(spatial range; km) of snow crab abundance variations.</w:t>
      </w:r>
    </w:p>
    <w:p w:rsidR="007B15B2" w:rsidRPr="007B15B2" w:rsidRDefault="007B15B2" w:rsidP="007B15B2">
      <w:pPr>
        <w:pStyle w:val="Heading3"/>
        <w:rPr>
          <w:lang w:val="en-CA"/>
        </w:rPr>
      </w:pPr>
      <w:bookmarkStart w:id="51" w:name="temporal-scale"/>
      <w:bookmarkEnd w:id="51"/>
      <w:r w:rsidRPr="007B15B2">
        <w:rPr>
          <w:lang w:val="en-CA"/>
        </w:rPr>
        <w:t>Temporal scale</w:t>
      </w:r>
    </w:p>
    <w:p w:rsidR="007B15B2" w:rsidRDefault="007B15B2" w:rsidP="007B15B2">
      <w:r>
        <w:t>Similar to spatial scale, we have defined temporal scale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as the time required to reach a state where autocorrelation drops to an insignificant level (5%). Recall that if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small, short-range variations dominate (higher sampling effort to resolve/describe). If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large, long-range variations dominate (lower sampling effort required to resolve/describe). No analytical results are available for presentation at this time.</w:t>
      </w:r>
    </w:p>
    <w:p w:rsidR="007B15B2" w:rsidRPr="007B15B2" w:rsidRDefault="007B15B2" w:rsidP="007B15B2">
      <w:pPr>
        <w:pStyle w:val="Heading3"/>
        <w:rPr>
          <w:lang w:val="en-CA"/>
        </w:rPr>
      </w:pPr>
      <w:bookmarkStart w:id="52" w:name="tagging"/>
      <w:bookmarkEnd w:id="52"/>
      <w:r w:rsidRPr="007B15B2">
        <w:rPr>
          <w:lang w:val="en-CA"/>
        </w:rPr>
        <w:t>Tagging</w:t>
      </w:r>
    </w:p>
    <w:p w:rsidR="007B15B2" w:rsidRDefault="007B15B2" w:rsidP="007B15B2">
      <w:pPr>
        <w:rPr>
          <w:rStyle w:val="Hyperlink"/>
        </w:rPr>
      </w:pPr>
      <w:r>
        <w:t xml:space="preserve">No analytical results are available for presentation at this time beyond the overviews in: </w:t>
      </w:r>
      <w:hyperlink r:id="rId88">
        <w:r>
          <w:rPr>
            <w:rStyle w:val="Hyperlink"/>
          </w:rPr>
          <w:t>http://www.enssnowcrab.com/mpa/mpatows.kmz</w:t>
        </w:r>
      </w:hyperlink>
    </w:p>
    <w:p w:rsidR="008B746C" w:rsidRDefault="008B746C" w:rsidP="007B15B2"/>
    <w:p w:rsidR="007B15B2" w:rsidRDefault="007B15B2" w:rsidP="007B15B2">
      <w:pPr>
        <w:pStyle w:val="Heading1"/>
      </w:pPr>
      <w:bookmarkStart w:id="53" w:name="sec:discussion"/>
      <w:bookmarkEnd w:id="53"/>
      <w:r>
        <w:t>Discussion</w:t>
      </w:r>
    </w:p>
    <w:p w:rsidR="007B15B2" w:rsidRDefault="007B15B2" w:rsidP="007B15B2">
      <w:r>
        <w:t>No discussions are forthcoming until more analysis can be completed.</w:t>
      </w:r>
    </w:p>
    <w:p w:rsidR="008B746C" w:rsidRDefault="008B746C" w:rsidP="007B15B2"/>
    <w:p w:rsidR="007B15B2" w:rsidRDefault="007B15B2" w:rsidP="007B15B2">
      <w:pPr>
        <w:pStyle w:val="Heading1"/>
      </w:pPr>
      <w:bookmarkStart w:id="54" w:name="sec:conclusions"/>
      <w:bookmarkEnd w:id="54"/>
      <w:r>
        <w:t>Conclusions and Recommendations</w:t>
      </w:r>
    </w:p>
    <w:p w:rsidR="007B15B2" w:rsidRDefault="007B15B2" w:rsidP="007B15B2">
      <w:r>
        <w:t>This report was an exercise in demonstrating what is available and possible. All methods discussed are viable and informative and so should serve as a strong basis for any future monitoring framework in SAB and MPAs in general.</w:t>
      </w:r>
    </w:p>
    <w:p w:rsidR="008B746C" w:rsidRDefault="008B746C" w:rsidP="007B15B2"/>
    <w:p w:rsidR="007B15B2" w:rsidRDefault="007B15B2" w:rsidP="007B15B2">
      <w:pPr>
        <w:pStyle w:val="Heading1"/>
      </w:pPr>
      <w:bookmarkStart w:id="55" w:name="acknowledgements"/>
      <w:bookmarkEnd w:id="55"/>
      <w:r>
        <w:t>Acknowledgements</w:t>
      </w:r>
    </w:p>
    <w:p w:rsidR="007B15B2" w:rsidRDefault="007B15B2" w:rsidP="007B15B2">
      <w:pPr>
        <w:pStyle w:val="BodyText"/>
      </w:pPr>
      <w:r>
        <w:t>We highlight the invaluable assistance of a great number of scientists that have been part of the various surveys that inform this document. This report could not have been completed without their guidance and assistance: Shelley Bond (</w:t>
      </w:r>
      <w:proofErr w:type="spellStart"/>
      <w:r>
        <w:t>DataShop</w:t>
      </w:r>
      <w:proofErr w:type="spellEnd"/>
      <w:r>
        <w:t xml:space="preserve">), Carla </w:t>
      </w:r>
      <w:proofErr w:type="spellStart"/>
      <w:r>
        <w:t>Caverhill</w:t>
      </w:r>
      <w:proofErr w:type="spellEnd"/>
      <w:r>
        <w:t xml:space="preserve">, George White (Remote Sensing Group), Catherine Johnson, Benoit </w:t>
      </w:r>
      <w:proofErr w:type="spellStart"/>
      <w:r>
        <w:t>Casault</w:t>
      </w:r>
      <w:proofErr w:type="spellEnd"/>
      <w:r>
        <w:t xml:space="preserve"> (Atlantic Zone Monitoring </w:t>
      </w:r>
      <w:proofErr w:type="spellStart"/>
      <w:r>
        <w:t>Progarm</w:t>
      </w:r>
      <w:proofErr w:type="spellEnd"/>
      <w:r>
        <w:t xml:space="preserve">), Ben </w:t>
      </w:r>
      <w:proofErr w:type="spellStart"/>
      <w:r>
        <w:t>Zisserson</w:t>
      </w:r>
      <w:proofErr w:type="spellEnd"/>
      <w:r>
        <w:t xml:space="preserve">, Brent Cameron, snow crab industry (snow crab survey), Scott Wilson, Bill </w:t>
      </w:r>
      <w:proofErr w:type="spellStart"/>
      <w:r>
        <w:t>MacEachern</w:t>
      </w:r>
      <w:proofErr w:type="spellEnd"/>
      <w:r>
        <w:t>, Don Clark (</w:t>
      </w:r>
      <w:proofErr w:type="spellStart"/>
      <w:r>
        <w:t>groundfish</w:t>
      </w:r>
      <w:proofErr w:type="spellEnd"/>
      <w:r>
        <w:t xml:space="preserve"> survey), Dale Roddick (clam survey), Vladimir </w:t>
      </w:r>
      <w:proofErr w:type="spellStart"/>
      <w:r>
        <w:t>Kostelev</w:t>
      </w:r>
      <w:proofErr w:type="spellEnd"/>
      <w:r>
        <w:t xml:space="preserve">, Charles Hannah (substrate grain size), Canadian Hydrographic Service (bathymetry data), Roger </w:t>
      </w:r>
      <w:proofErr w:type="spellStart"/>
      <w:r>
        <w:t>Pettipas</w:t>
      </w:r>
      <w:proofErr w:type="spellEnd"/>
      <w:r>
        <w:t xml:space="preserve"> (Ocean Sciences, ocean temperature data), Robert </w:t>
      </w:r>
      <w:proofErr w:type="spellStart"/>
      <w:r>
        <w:t>Grandy</w:t>
      </w:r>
      <w:proofErr w:type="spellEnd"/>
      <w:r>
        <w:t xml:space="preserve">, Greg Croft and Krista Wry (Commercial Data Division) and Tanya </w:t>
      </w:r>
      <w:proofErr w:type="spellStart"/>
      <w:r>
        <w:t>Koropatnick</w:t>
      </w:r>
      <w:proofErr w:type="spellEnd"/>
      <w:r>
        <w:t xml:space="preserve"> and Norman Cochrane (vessel data).</w:t>
      </w:r>
    </w:p>
    <w:p w:rsidR="008B746C" w:rsidRDefault="008B746C">
      <w:pPr>
        <w:spacing w:before="0" w:after="0"/>
      </w:pPr>
      <w:r>
        <w:br w:type="page"/>
      </w:r>
    </w:p>
    <w:p w:rsidR="003F66AA" w:rsidRDefault="003F66AA" w:rsidP="003F66AA">
      <w:pPr>
        <w:pStyle w:val="Heading1"/>
      </w:pPr>
      <w:r>
        <w:lastRenderedPageBreak/>
        <w:t>REFERENCES</w:t>
      </w:r>
    </w:p>
    <w:p w:rsidR="003F66AA" w:rsidRDefault="003F66AA" w:rsidP="003F66AA"/>
    <w:p w:rsidR="003F66AA" w:rsidRDefault="003F66AA" w:rsidP="00DD6E4F">
      <w:pPr>
        <w:pStyle w:val="citation"/>
      </w:pPr>
      <w:proofErr w:type="gramStart"/>
      <w:r>
        <w:t>Banerjee, S</w:t>
      </w:r>
      <w:r w:rsidR="00EB39BA">
        <w:t>.</w:t>
      </w:r>
      <w:r>
        <w:t>, B</w:t>
      </w:r>
      <w:r w:rsidR="00EB39BA">
        <w:t>.</w:t>
      </w:r>
      <w:r>
        <w:t>P</w:t>
      </w:r>
      <w:r w:rsidR="00EB39BA">
        <w:t>.</w:t>
      </w:r>
      <w:r>
        <w:t xml:space="preserve"> Carlin, and A</w:t>
      </w:r>
      <w:r w:rsidR="00EB39BA">
        <w:t>.</w:t>
      </w:r>
      <w:r>
        <w:t>E</w:t>
      </w:r>
      <w:r w:rsidR="00EB39BA">
        <w:t>.</w:t>
      </w:r>
      <w:r>
        <w:t xml:space="preserve"> </w:t>
      </w:r>
      <w:proofErr w:type="spellStart"/>
      <w:r>
        <w:t>Gelfand</w:t>
      </w:r>
      <w:proofErr w:type="spellEnd"/>
      <w:r>
        <w:t>.</w:t>
      </w:r>
      <w:proofErr w:type="gramEnd"/>
      <w:r>
        <w:t xml:space="preserve"> 2014. </w:t>
      </w:r>
      <w:r>
        <w:rPr>
          <w:i/>
        </w:rPr>
        <w:t>Hierarchical Modeling and Analysis for Spatial Data</w:t>
      </w:r>
      <w:r w:rsidR="00963D81">
        <w:t xml:space="preserve">. </w:t>
      </w:r>
      <w:proofErr w:type="gramStart"/>
      <w:r w:rsidR="00963D81">
        <w:t>CRC</w:t>
      </w:r>
      <w:r>
        <w:t xml:space="preserve"> Press.</w:t>
      </w:r>
      <w:proofErr w:type="gramEnd"/>
    </w:p>
    <w:p w:rsidR="003F66AA" w:rsidRDefault="003F66AA" w:rsidP="00DD6E4F">
      <w:pPr>
        <w:pStyle w:val="citation"/>
      </w:pPr>
      <w:proofErr w:type="spellStart"/>
      <w:proofErr w:type="gramStart"/>
      <w:r>
        <w:t>Carr</w:t>
      </w:r>
      <w:proofErr w:type="spellEnd"/>
      <w:r>
        <w:t>, M-E</w:t>
      </w:r>
      <w:r w:rsidR="00EB39BA">
        <w:t>.</w:t>
      </w:r>
      <w:r>
        <w:t>, M</w:t>
      </w:r>
      <w:r w:rsidR="00EB39BA">
        <w:t>.</w:t>
      </w:r>
      <w:r>
        <w:t>A</w:t>
      </w:r>
      <w:r w:rsidR="00EB39BA">
        <w:t>.</w:t>
      </w:r>
      <w:r>
        <w:t>M</w:t>
      </w:r>
      <w:r w:rsidR="00EB39BA">
        <w:t>.</w:t>
      </w:r>
      <w:r>
        <w:t xml:space="preserve"> </w:t>
      </w:r>
      <w:proofErr w:type="spellStart"/>
      <w:r>
        <w:t>Friedrichs</w:t>
      </w:r>
      <w:proofErr w:type="spellEnd"/>
      <w:r>
        <w:t>, M</w:t>
      </w:r>
      <w:r w:rsidR="00EB39BA">
        <w:t>.</w:t>
      </w:r>
      <w:r>
        <w:t xml:space="preserve"> </w:t>
      </w:r>
      <w:proofErr w:type="spellStart"/>
      <w:r>
        <w:t>Schmeltz</w:t>
      </w:r>
      <w:proofErr w:type="spellEnd"/>
      <w:r>
        <w:t>, M</w:t>
      </w:r>
      <w:r w:rsidR="00EB39BA">
        <w:t>.</w:t>
      </w:r>
      <w:r>
        <w:t>N</w:t>
      </w:r>
      <w:r w:rsidR="00EB39BA">
        <w:t>.</w:t>
      </w:r>
      <w:r>
        <w:t xml:space="preserve"> </w:t>
      </w:r>
      <w:proofErr w:type="spellStart"/>
      <w:r>
        <w:t>Aita</w:t>
      </w:r>
      <w:proofErr w:type="spellEnd"/>
      <w:r>
        <w:t>, D</w:t>
      </w:r>
      <w:r w:rsidR="00EB39BA">
        <w:t>.</w:t>
      </w:r>
      <w:r>
        <w:t xml:space="preserve"> Antoine, K</w:t>
      </w:r>
      <w:r w:rsidR="00EB39BA">
        <w:t>.</w:t>
      </w:r>
      <w:r>
        <w:t>R Arrigo, I</w:t>
      </w:r>
      <w:r w:rsidR="00EB39BA">
        <w:t xml:space="preserve">. </w:t>
      </w:r>
      <w:r>
        <w:t>Asanuma, et al. 2006.</w:t>
      </w:r>
      <w:proofErr w:type="gramEnd"/>
      <w:r>
        <w:t xml:space="preserve"> </w:t>
      </w:r>
      <w:proofErr w:type="gramStart"/>
      <w:r>
        <w:t>“A Comparison of Global Estimates of Marine Primary Production from Ocean Color.”</w:t>
      </w:r>
      <w:proofErr w:type="gramEnd"/>
      <w:r>
        <w:t xml:space="preserve"> </w:t>
      </w:r>
      <w:r>
        <w:rPr>
          <w:i/>
        </w:rPr>
        <w:t>Deep Sea Research Part II: Topical Studies in Oceanography</w:t>
      </w:r>
      <w:r>
        <w:t xml:space="preserve"> 53 (5). Elsevier: 741–70.</w:t>
      </w:r>
    </w:p>
    <w:p w:rsidR="003F66AA" w:rsidRDefault="003F66AA" w:rsidP="00DD6E4F">
      <w:pPr>
        <w:pStyle w:val="citation"/>
      </w:pPr>
      <w:proofErr w:type="spellStart"/>
      <w:proofErr w:type="gramStart"/>
      <w:r>
        <w:t>Caverhill</w:t>
      </w:r>
      <w:proofErr w:type="spellEnd"/>
      <w:r>
        <w:t>, C., H</w:t>
      </w:r>
      <w:r w:rsidR="008A19AB">
        <w:t>.</w:t>
      </w:r>
      <w:r>
        <w:t xml:space="preserve"> Maas, C. Porter, G White III, and C. Fuentes-</w:t>
      </w:r>
      <w:proofErr w:type="spellStart"/>
      <w:r>
        <w:t>Yaco</w:t>
      </w:r>
      <w:proofErr w:type="spellEnd"/>
      <w:r>
        <w:t>.</w:t>
      </w:r>
      <w:proofErr w:type="gramEnd"/>
      <w:r>
        <w:t xml:space="preserve"> 2015. “MODIS/Aqua Ocean </w:t>
      </w:r>
      <w:proofErr w:type="spellStart"/>
      <w:r>
        <w:t>Colour</w:t>
      </w:r>
      <w:proofErr w:type="spellEnd"/>
      <w:r>
        <w:t xml:space="preserve"> Dataset, Remote Sensing Unit.” </w:t>
      </w:r>
      <w:proofErr w:type="gramStart"/>
      <w:r>
        <w:rPr>
          <w:i/>
        </w:rPr>
        <w:t>Bedford Institute of Oceanography RSU-BIO Technical Document</w:t>
      </w:r>
      <w:r>
        <w:t xml:space="preserve"> 5.</w:t>
      </w:r>
      <w:proofErr w:type="gramEnd"/>
    </w:p>
    <w:p w:rsidR="003F66AA" w:rsidRDefault="003F66AA" w:rsidP="00DD6E4F">
      <w:pPr>
        <w:pStyle w:val="citation"/>
      </w:pPr>
      <w:proofErr w:type="gramStart"/>
      <w:r>
        <w:t>Choi, J</w:t>
      </w:r>
      <w:r w:rsidR="008A19AB">
        <w:t>.</w:t>
      </w:r>
      <w:r>
        <w:t>S</w:t>
      </w:r>
      <w:r w:rsidR="008A19AB">
        <w:t>.</w:t>
      </w:r>
      <w:r>
        <w:t xml:space="preserve"> 2010.</w:t>
      </w:r>
      <w:proofErr w:type="gramEnd"/>
      <w:r>
        <w:t xml:space="preserve"> “Habitat Preferences of the Snow Crab, </w:t>
      </w:r>
      <w:proofErr w:type="spellStart"/>
      <w:r>
        <w:t>Chionoecetes</w:t>
      </w:r>
      <w:proofErr w:type="spellEnd"/>
      <w:r>
        <w:t xml:space="preserve"> </w:t>
      </w:r>
      <w:proofErr w:type="spellStart"/>
      <w:r>
        <w:t>Opilio</w:t>
      </w:r>
      <w:proofErr w:type="spellEnd"/>
      <w:r>
        <w:t xml:space="preserve">: Where Stock Assessment and Ecology Intersect.” In </w:t>
      </w:r>
      <w:r>
        <w:rPr>
          <w:i/>
        </w:rPr>
        <w:t xml:space="preserve">Biology and Management of Exploited Crab Populations </w:t>
      </w:r>
      <w:proofErr w:type="gramStart"/>
      <w:r>
        <w:rPr>
          <w:i/>
        </w:rPr>
        <w:t>Under</w:t>
      </w:r>
      <w:proofErr w:type="gramEnd"/>
      <w:r>
        <w:rPr>
          <w:i/>
        </w:rPr>
        <w:t xml:space="preserve"> Climate Change</w:t>
      </w:r>
      <w:r>
        <w:t xml:space="preserve">, edited by G.H. Kruse, G.L. Eckert, R.J. Foy, R.N. </w:t>
      </w:r>
      <w:proofErr w:type="spellStart"/>
      <w:r>
        <w:t>Lipcius</w:t>
      </w:r>
      <w:proofErr w:type="spellEnd"/>
      <w:r>
        <w:t xml:space="preserve">, B. Sainte-Marie, D.L. </w:t>
      </w:r>
      <w:proofErr w:type="spellStart"/>
      <w:r>
        <w:t>Stram</w:t>
      </w:r>
      <w:proofErr w:type="spellEnd"/>
      <w:r>
        <w:t xml:space="preserve">, and D. </w:t>
      </w:r>
      <w:proofErr w:type="spellStart"/>
      <w:r>
        <w:t>Woodby</w:t>
      </w:r>
      <w:proofErr w:type="spellEnd"/>
      <w:r>
        <w:t>, 361–</w:t>
      </w:r>
      <w:r w:rsidR="008A19AB">
        <w:t>3</w:t>
      </w:r>
      <w:r>
        <w:t>76. Alaska Sea Grant, University of Alaska Fairbanks.</w:t>
      </w:r>
    </w:p>
    <w:p w:rsidR="003F66AA" w:rsidRDefault="003F66AA" w:rsidP="00DD6E4F">
      <w:pPr>
        <w:pStyle w:val="citation"/>
      </w:pPr>
      <w:proofErr w:type="gramStart"/>
      <w:r>
        <w:t>Choi, J</w:t>
      </w:r>
      <w:r w:rsidR="008A19AB">
        <w:t>.</w:t>
      </w:r>
      <w:r>
        <w:t>S</w:t>
      </w:r>
      <w:r w:rsidR="008A19AB">
        <w:t>.</w:t>
      </w:r>
      <w:r>
        <w:t>, B</w:t>
      </w:r>
      <w:r w:rsidR="008A19AB">
        <w:t>.</w:t>
      </w:r>
      <w:r>
        <w:t xml:space="preserve"> </w:t>
      </w:r>
      <w:proofErr w:type="spellStart"/>
      <w:r>
        <w:t>Zisserson</w:t>
      </w:r>
      <w:proofErr w:type="spellEnd"/>
      <w:r>
        <w:t>, and B</w:t>
      </w:r>
      <w:r w:rsidR="008A19AB">
        <w:t xml:space="preserve">. </w:t>
      </w:r>
      <w:r>
        <w:t>Cameron.</w:t>
      </w:r>
      <w:proofErr w:type="gramEnd"/>
      <w:r>
        <w:t xml:space="preserve"> 2012. “Assessment of Scotian Shelf Snow Crab in 2011.” </w:t>
      </w:r>
      <w:proofErr w:type="gramStart"/>
      <w:r>
        <w:rPr>
          <w:i/>
        </w:rPr>
        <w:t>DFO Canadian Science Advisory Secretariat Research Document</w:t>
      </w:r>
      <w:r>
        <w:t xml:space="preserve"> 2012/024.</w:t>
      </w:r>
      <w:proofErr w:type="gramEnd"/>
    </w:p>
    <w:p w:rsidR="003F66AA" w:rsidRDefault="003F66AA" w:rsidP="00DD6E4F">
      <w:pPr>
        <w:pStyle w:val="citation"/>
      </w:pPr>
      <w:proofErr w:type="spellStart"/>
      <w:r>
        <w:t>Coll</w:t>
      </w:r>
      <w:proofErr w:type="spellEnd"/>
      <w:r>
        <w:t>, M</w:t>
      </w:r>
      <w:r w:rsidR="008A19AB">
        <w:t>.</w:t>
      </w:r>
      <w:r>
        <w:t>, C</w:t>
      </w:r>
      <w:r w:rsidR="008A19AB">
        <w:t>.</w:t>
      </w:r>
      <w:r>
        <w:t xml:space="preserve"> </w:t>
      </w:r>
      <w:proofErr w:type="spellStart"/>
      <w:r>
        <w:t>Piroddi</w:t>
      </w:r>
      <w:proofErr w:type="spellEnd"/>
      <w:r>
        <w:t>, C</w:t>
      </w:r>
      <w:r w:rsidR="008A19AB">
        <w:t>.</w:t>
      </w:r>
      <w:r>
        <w:t xml:space="preserve"> </w:t>
      </w:r>
      <w:proofErr w:type="spellStart"/>
      <w:r>
        <w:t>Albouy</w:t>
      </w:r>
      <w:proofErr w:type="spellEnd"/>
      <w:r>
        <w:t>, F</w:t>
      </w:r>
      <w:r w:rsidR="008A19AB">
        <w:t>.</w:t>
      </w:r>
      <w:r>
        <w:t>B</w:t>
      </w:r>
      <w:r w:rsidR="008A19AB">
        <w:t>.</w:t>
      </w:r>
      <w:r>
        <w:t>R</w:t>
      </w:r>
      <w:r w:rsidR="008A19AB">
        <w:t xml:space="preserve">. </w:t>
      </w:r>
      <w:proofErr w:type="spellStart"/>
      <w:r>
        <w:t>Lasram</w:t>
      </w:r>
      <w:proofErr w:type="spellEnd"/>
      <w:r>
        <w:t>, W</w:t>
      </w:r>
      <w:r w:rsidR="008A19AB">
        <w:t>.</w:t>
      </w:r>
      <w:r>
        <w:t>W</w:t>
      </w:r>
      <w:r w:rsidR="008A19AB">
        <w:t>.</w:t>
      </w:r>
      <w:r>
        <w:t xml:space="preserve"> L</w:t>
      </w:r>
      <w:r w:rsidR="008A19AB">
        <w:t>.</w:t>
      </w:r>
      <w:r>
        <w:t xml:space="preserve"> Cheung, V</w:t>
      </w:r>
      <w:r w:rsidR="008A19AB">
        <w:t xml:space="preserve">. </w:t>
      </w:r>
      <w:r>
        <w:t>Christensen, V</w:t>
      </w:r>
      <w:r w:rsidR="008A19AB">
        <w:t xml:space="preserve">. </w:t>
      </w:r>
      <w:r>
        <w:t>S</w:t>
      </w:r>
      <w:r w:rsidR="008A19AB">
        <w:t>.</w:t>
      </w:r>
      <w:r>
        <w:t xml:space="preserve"> </w:t>
      </w:r>
      <w:proofErr w:type="spellStart"/>
      <w:r>
        <w:t>Karpouzi</w:t>
      </w:r>
      <w:proofErr w:type="spellEnd"/>
      <w:r>
        <w:t xml:space="preserve">, et al. 2012. “The Mediterranean Sea </w:t>
      </w:r>
      <w:proofErr w:type="gramStart"/>
      <w:r>
        <w:t>Under</w:t>
      </w:r>
      <w:proofErr w:type="gramEnd"/>
      <w:r>
        <w:t xml:space="preserve"> Siege: Spatial Overlap Between Marine Biodiversity, Cumulative Threats and Marine Reserves.” </w:t>
      </w:r>
      <w:proofErr w:type="gramStart"/>
      <w:r>
        <w:rPr>
          <w:i/>
        </w:rPr>
        <w:t>Global Ecology and Biogeography</w:t>
      </w:r>
      <w:r>
        <w:t xml:space="preserve"> 21 (4).</w:t>
      </w:r>
      <w:proofErr w:type="gramEnd"/>
      <w:r>
        <w:t xml:space="preserve"> Wiley Online Library: 465–80.</w:t>
      </w:r>
    </w:p>
    <w:p w:rsidR="003F66AA" w:rsidRDefault="003F66AA" w:rsidP="00DD6E4F">
      <w:pPr>
        <w:pStyle w:val="citation"/>
      </w:pPr>
      <w:proofErr w:type="gramStart"/>
      <w:r>
        <w:t>Constantine, A.G., and P. Hall.</w:t>
      </w:r>
      <w:proofErr w:type="gramEnd"/>
      <w:r>
        <w:t xml:space="preserve"> 1994. “Characterizing Surface Smoothness via Estimation of Effective Fractal Dimension.” </w:t>
      </w:r>
      <w:proofErr w:type="gramStart"/>
      <w:r>
        <w:rPr>
          <w:i/>
        </w:rPr>
        <w:t>Journal of the Royal Statistical Society, Series B (Statistical Methodology)</w:t>
      </w:r>
      <w:r>
        <w:t xml:space="preserve"> 56: 97–113.</w:t>
      </w:r>
      <w:proofErr w:type="gramEnd"/>
    </w:p>
    <w:p w:rsidR="003F66AA" w:rsidRDefault="003F66AA" w:rsidP="00DD6E4F">
      <w:pPr>
        <w:pStyle w:val="citation"/>
      </w:pPr>
      <w:r>
        <w:t xml:space="preserve">Cook, A. M., and A. Bundy. 2010. “The Food Habits Database: An Update, Determination of Sampling Adequacy and Estimation of Diet for Key Species.” </w:t>
      </w:r>
      <w:r>
        <w:rPr>
          <w:i/>
        </w:rPr>
        <w:t>Canadian Technical Report of Fisheries and Aquatic Sciences</w:t>
      </w:r>
      <w:r>
        <w:t xml:space="preserve"> 2884: 1–140.</w:t>
      </w:r>
    </w:p>
    <w:p w:rsidR="003F66AA" w:rsidRDefault="008A19AB" w:rsidP="00DD6E4F">
      <w:pPr>
        <w:pStyle w:val="citation"/>
      </w:pPr>
      <w:r>
        <w:t>Cook, A. M., and A. Bundy.</w:t>
      </w:r>
      <w:r w:rsidR="003F66AA">
        <w:t xml:space="preserve"> 2012. “Use of Fishes as Sampling Tools for Understanding Biodiversity and Ecosystem Functioning in the Ocean.” </w:t>
      </w:r>
      <w:proofErr w:type="gramStart"/>
      <w:r w:rsidR="003F66AA">
        <w:rPr>
          <w:i/>
        </w:rPr>
        <w:t>Marine Ecology Progress Series</w:t>
      </w:r>
      <w:r w:rsidR="003F66AA">
        <w:t xml:space="preserve"> 454.</w:t>
      </w:r>
      <w:proofErr w:type="gramEnd"/>
      <w:r w:rsidR="003F66AA">
        <w:t xml:space="preserve"> Inter-Research, </w:t>
      </w:r>
      <w:proofErr w:type="spellStart"/>
      <w:r w:rsidR="003F66AA">
        <w:t>Nordbuente</w:t>
      </w:r>
      <w:proofErr w:type="spellEnd"/>
      <w:r w:rsidR="003F66AA">
        <w:t xml:space="preserve"> 23 </w:t>
      </w:r>
      <w:proofErr w:type="spellStart"/>
      <w:r w:rsidR="003F66AA">
        <w:t>Oldendorf</w:t>
      </w:r>
      <w:proofErr w:type="spellEnd"/>
      <w:r w:rsidR="003F66AA">
        <w:t>/</w:t>
      </w:r>
      <w:proofErr w:type="spellStart"/>
      <w:r w:rsidR="003F66AA">
        <w:t>Luhe</w:t>
      </w:r>
      <w:proofErr w:type="spellEnd"/>
      <w:r w:rsidR="003F66AA">
        <w:t xml:space="preserve"> 21385 Germany: 1–18.</w:t>
      </w:r>
    </w:p>
    <w:p w:rsidR="003F66AA" w:rsidRDefault="003F66AA" w:rsidP="00DD6E4F">
      <w:pPr>
        <w:pStyle w:val="citation"/>
      </w:pPr>
      <w:proofErr w:type="spellStart"/>
      <w:proofErr w:type="gramStart"/>
      <w:r>
        <w:t>Darecki</w:t>
      </w:r>
      <w:proofErr w:type="spellEnd"/>
      <w:r>
        <w:t>, M</w:t>
      </w:r>
      <w:r w:rsidR="008A19AB">
        <w:t>.</w:t>
      </w:r>
      <w:r>
        <w:t>, and D</w:t>
      </w:r>
      <w:r w:rsidR="008A19AB">
        <w:t>.</w:t>
      </w:r>
      <w:r>
        <w:t xml:space="preserve"> </w:t>
      </w:r>
      <w:proofErr w:type="spellStart"/>
      <w:r>
        <w:t>Stramski</w:t>
      </w:r>
      <w:proofErr w:type="spellEnd"/>
      <w:r>
        <w:t>.</w:t>
      </w:r>
      <w:proofErr w:type="gramEnd"/>
      <w:r>
        <w:t xml:space="preserve"> 2004. “An Evaluation of Modis and </w:t>
      </w:r>
      <w:proofErr w:type="spellStart"/>
      <w:r>
        <w:t>Seawifs</w:t>
      </w:r>
      <w:proofErr w:type="spellEnd"/>
      <w:r>
        <w:t xml:space="preserve"> Bio-Optical Algorithms in the Baltic Sea.” </w:t>
      </w:r>
      <w:proofErr w:type="gramStart"/>
      <w:r>
        <w:rPr>
          <w:i/>
        </w:rPr>
        <w:t>Remote Sensing of Environment</w:t>
      </w:r>
      <w:r>
        <w:t xml:space="preserve"> 89 (3).</w:t>
      </w:r>
      <w:proofErr w:type="gramEnd"/>
      <w:r>
        <w:t xml:space="preserve"> Elsevier: 326–50.</w:t>
      </w:r>
    </w:p>
    <w:p w:rsidR="003F66AA" w:rsidRDefault="003F66AA" w:rsidP="00DD6E4F">
      <w:pPr>
        <w:pStyle w:val="citation"/>
      </w:pPr>
      <w:r>
        <w:t xml:space="preserve">Devine, L., M.K. Kennedy, I. St-Pierre, C. </w:t>
      </w:r>
      <w:proofErr w:type="spellStart"/>
      <w:r>
        <w:t>Lafleur</w:t>
      </w:r>
      <w:proofErr w:type="spellEnd"/>
      <w:r>
        <w:t>, M. Ouellet, and S. Bond. 2014. “</w:t>
      </w:r>
      <w:proofErr w:type="spellStart"/>
      <w:r>
        <w:t>BioChem</w:t>
      </w:r>
      <w:proofErr w:type="spellEnd"/>
      <w:r>
        <w:t xml:space="preserve">: The Fisheries and Oceans Canada Database for Biological and Chemical Data.” </w:t>
      </w:r>
      <w:r>
        <w:rPr>
          <w:i/>
        </w:rPr>
        <w:t>Canadian Technical Report of Fisheries and Aquatic Sciences</w:t>
      </w:r>
      <w:r>
        <w:t xml:space="preserve"> 3073: </w:t>
      </w:r>
      <w:proofErr w:type="gramStart"/>
      <w:r>
        <w:t>iv</w:t>
      </w:r>
      <w:proofErr w:type="gramEnd"/>
      <w:r>
        <w:t xml:space="preserve"> + 40 pp.</w:t>
      </w:r>
    </w:p>
    <w:p w:rsidR="003F66AA" w:rsidRDefault="003F66AA" w:rsidP="00DD6E4F">
      <w:pPr>
        <w:pStyle w:val="citation"/>
      </w:pPr>
      <w:proofErr w:type="gramStart"/>
      <w:r>
        <w:t>DFO.</w:t>
      </w:r>
      <w:proofErr w:type="gramEnd"/>
      <w:r>
        <w:t xml:space="preserve"> 2012. “Conservation Priorities, Objectives, and Ecosystem Assessment Approach for the St. </w:t>
      </w:r>
      <w:proofErr w:type="spellStart"/>
      <w:r>
        <w:t>Anns</w:t>
      </w:r>
      <w:proofErr w:type="spellEnd"/>
      <w:r>
        <w:t xml:space="preserve"> Bank Area of Interest (A</w:t>
      </w:r>
      <w:r w:rsidR="00963D81">
        <w:t>OI</w:t>
      </w:r>
      <w:r>
        <w:t xml:space="preserve">).” </w:t>
      </w:r>
      <w:r>
        <w:rPr>
          <w:i/>
        </w:rPr>
        <w:t>DFO Canadian Science Advise Secretariat Science Advisory Report</w:t>
      </w:r>
      <w:r>
        <w:t xml:space="preserve"> 2012/034.</w:t>
      </w:r>
    </w:p>
    <w:p w:rsidR="003F66AA" w:rsidRDefault="008A19AB" w:rsidP="00DD6E4F">
      <w:pPr>
        <w:pStyle w:val="citation"/>
      </w:pPr>
      <w:proofErr w:type="gramStart"/>
      <w:r>
        <w:t>Diggle, P.J., and P.</w:t>
      </w:r>
      <w:r w:rsidR="003F66AA">
        <w:t>J. Jr. Ribeiro.</w:t>
      </w:r>
      <w:proofErr w:type="gramEnd"/>
      <w:r w:rsidR="003F66AA">
        <w:t xml:space="preserve"> 2007. </w:t>
      </w:r>
      <w:r w:rsidR="003F66AA">
        <w:rPr>
          <w:i/>
        </w:rPr>
        <w:t xml:space="preserve">Model Based </w:t>
      </w:r>
      <w:proofErr w:type="spellStart"/>
      <w:r w:rsidR="003F66AA">
        <w:rPr>
          <w:i/>
        </w:rPr>
        <w:t>Geostatistics</w:t>
      </w:r>
      <w:proofErr w:type="spellEnd"/>
      <w:r w:rsidR="003F66AA">
        <w:t>. New York: Springer.</w:t>
      </w:r>
    </w:p>
    <w:p w:rsidR="003F66AA" w:rsidRDefault="003F66AA" w:rsidP="00DD6E4F">
      <w:pPr>
        <w:pStyle w:val="citation"/>
      </w:pPr>
      <w:proofErr w:type="gramStart"/>
      <w:r>
        <w:t>Feldman, G. C., and C. R. McClain.</w:t>
      </w:r>
      <w:proofErr w:type="gramEnd"/>
      <w:r>
        <w:t xml:space="preserve"> 2015. “Ocean Color Web.” </w:t>
      </w:r>
      <w:proofErr w:type="gramStart"/>
      <w:r>
        <w:t xml:space="preserve">Edited by N. </w:t>
      </w:r>
      <w:proofErr w:type="spellStart"/>
      <w:r>
        <w:t>Kuring</w:t>
      </w:r>
      <w:proofErr w:type="spellEnd"/>
      <w:r>
        <w:t xml:space="preserve"> and S. W. Bailey.</w:t>
      </w:r>
      <w:proofErr w:type="gramEnd"/>
      <w:r>
        <w:t xml:space="preserve"> </w:t>
      </w:r>
      <w:proofErr w:type="gramStart"/>
      <w:r>
        <w:rPr>
          <w:i/>
        </w:rPr>
        <w:t>MODIS Aqua Reprocessing</w:t>
      </w:r>
      <w:r>
        <w:t xml:space="preserve"> 2013.1.</w:t>
      </w:r>
      <w:proofErr w:type="gramEnd"/>
      <w:r>
        <w:t xml:space="preserve"> </w:t>
      </w:r>
      <w:proofErr w:type="gramStart"/>
      <w:r>
        <w:t>NASA Goddard Space Flight Center.</w:t>
      </w:r>
      <w:proofErr w:type="gramEnd"/>
      <w:r>
        <w:t xml:space="preserve"> </w:t>
      </w:r>
      <w:hyperlink r:id="rId89">
        <w:r>
          <w:rPr>
            <w:rStyle w:val="Hyperlink"/>
          </w:rPr>
          <w:t>http://oceancolor.gsfc.nasa.gov</w:t>
        </w:r>
      </w:hyperlink>
      <w:r>
        <w:t>.</w:t>
      </w:r>
    </w:p>
    <w:p w:rsidR="003F66AA" w:rsidRDefault="008A19AB" w:rsidP="00DD6E4F">
      <w:pPr>
        <w:pStyle w:val="citation"/>
      </w:pPr>
      <w:proofErr w:type="gramStart"/>
      <w:r>
        <w:lastRenderedPageBreak/>
        <w:t>Finley, A.O., S. Banerjee, and B.</w:t>
      </w:r>
      <w:r w:rsidR="003F66AA">
        <w:t>P. Carlin.</w:t>
      </w:r>
      <w:proofErr w:type="gramEnd"/>
      <w:r w:rsidR="003F66AA">
        <w:t xml:space="preserve"> 2007. “</w:t>
      </w:r>
      <w:proofErr w:type="spellStart"/>
      <w:r w:rsidR="003F66AA">
        <w:t>SpBayes</w:t>
      </w:r>
      <w:proofErr w:type="spellEnd"/>
      <w:r w:rsidR="003F66AA">
        <w:t xml:space="preserve">: An R Package for Univariate and Multivariate Hierarchical Point-Referenced Spatial Models.” </w:t>
      </w:r>
      <w:r w:rsidR="003F66AA">
        <w:rPr>
          <w:i/>
        </w:rPr>
        <w:t>Journal of Statistical Software</w:t>
      </w:r>
      <w:r w:rsidR="003F66AA">
        <w:t xml:space="preserve"> 19 (4): 1–24.</w:t>
      </w:r>
    </w:p>
    <w:p w:rsidR="003F66AA" w:rsidRDefault="003F66AA" w:rsidP="00DD6E4F">
      <w:pPr>
        <w:pStyle w:val="citation"/>
      </w:pPr>
      <w:proofErr w:type="gramStart"/>
      <w:r>
        <w:t>Ford, J</w:t>
      </w:r>
      <w:r w:rsidR="008A19AB">
        <w:t>.</w:t>
      </w:r>
      <w:r>
        <w:t>, and A</w:t>
      </w:r>
      <w:r w:rsidR="008A19AB">
        <w:t>.</w:t>
      </w:r>
      <w:r>
        <w:t xml:space="preserve"> </w:t>
      </w:r>
      <w:proofErr w:type="spellStart"/>
      <w:r>
        <w:t>Serdynska</w:t>
      </w:r>
      <w:proofErr w:type="spellEnd"/>
      <w:r>
        <w:t>.</w:t>
      </w:r>
      <w:proofErr w:type="gramEnd"/>
      <w:r>
        <w:t xml:space="preserve"> 2013. “Ecological Overview of St </w:t>
      </w:r>
      <w:proofErr w:type="spellStart"/>
      <w:r>
        <w:t>Anns</w:t>
      </w:r>
      <w:proofErr w:type="spellEnd"/>
      <w:r>
        <w:t xml:space="preserve"> Bank.” </w:t>
      </w:r>
      <w:proofErr w:type="gramStart"/>
      <w:r>
        <w:rPr>
          <w:i/>
        </w:rPr>
        <w:t>Canadian Technical Report of Fisheries and Aquatic Sciences</w:t>
      </w:r>
      <w:r>
        <w:t xml:space="preserve"> 3023.</w:t>
      </w:r>
      <w:proofErr w:type="gramEnd"/>
    </w:p>
    <w:p w:rsidR="003F66AA" w:rsidRDefault="003F66AA" w:rsidP="00DD6E4F">
      <w:pPr>
        <w:pStyle w:val="citation"/>
      </w:pPr>
      <w:proofErr w:type="spellStart"/>
      <w:proofErr w:type="gramStart"/>
      <w:r>
        <w:t>Gerritsen</w:t>
      </w:r>
      <w:proofErr w:type="spellEnd"/>
      <w:r>
        <w:t>, H</w:t>
      </w:r>
      <w:r w:rsidR="008A19AB">
        <w:t>.</w:t>
      </w:r>
      <w:r>
        <w:t>D</w:t>
      </w:r>
      <w:r w:rsidR="008A19AB">
        <w:t>.</w:t>
      </w:r>
      <w:r>
        <w:t>, C</w:t>
      </w:r>
      <w:r w:rsidR="008A19AB">
        <w:t>.</w:t>
      </w:r>
      <w:r>
        <w:t xml:space="preserve"> Minto, and C</w:t>
      </w:r>
      <w:r w:rsidR="008A19AB">
        <w:t>.</w:t>
      </w:r>
      <w:r>
        <w:t xml:space="preserve"> </w:t>
      </w:r>
      <w:proofErr w:type="spellStart"/>
      <w:r>
        <w:t>Lordan</w:t>
      </w:r>
      <w:proofErr w:type="spellEnd"/>
      <w:r>
        <w:t>.</w:t>
      </w:r>
      <w:proofErr w:type="gramEnd"/>
      <w:r>
        <w:t xml:space="preserve"> 2013. “How Much of the Seabed Is Impacted by Mobile Fishing Gear? </w:t>
      </w:r>
      <w:proofErr w:type="gramStart"/>
      <w:r>
        <w:t>Absolute Estimates from Vessel Monitoring System (</w:t>
      </w:r>
      <w:proofErr w:type="spellStart"/>
      <w:r>
        <w:t>Vms</w:t>
      </w:r>
      <w:proofErr w:type="spellEnd"/>
      <w:r>
        <w:t>) Point Data.”</w:t>
      </w:r>
      <w:proofErr w:type="gramEnd"/>
      <w:r>
        <w:t xml:space="preserve"> </w:t>
      </w:r>
      <w:r>
        <w:rPr>
          <w:i/>
        </w:rPr>
        <w:t xml:space="preserve">ICES Journal of Marine Science: Journal Du </w:t>
      </w:r>
      <w:proofErr w:type="spellStart"/>
      <w:r>
        <w:rPr>
          <w:i/>
        </w:rPr>
        <w:t>Conseil</w:t>
      </w:r>
      <w:proofErr w:type="spellEnd"/>
      <w:r>
        <w:t>. Oxford University Press, fst017, 1–9.</w:t>
      </w:r>
    </w:p>
    <w:p w:rsidR="003F66AA" w:rsidRDefault="003F66AA" w:rsidP="00DD6E4F">
      <w:pPr>
        <w:pStyle w:val="citation"/>
      </w:pPr>
      <w:r>
        <w:t xml:space="preserve">Green, R.H. 1979. </w:t>
      </w:r>
      <w:proofErr w:type="gramStart"/>
      <w:r>
        <w:rPr>
          <w:i/>
        </w:rPr>
        <w:t>Sampling Design and Statistical Methods for Environmental Biologists</w:t>
      </w:r>
      <w:r>
        <w:t>.</w:t>
      </w:r>
      <w:proofErr w:type="gramEnd"/>
      <w:r>
        <w:t xml:space="preserve"> </w:t>
      </w:r>
      <w:proofErr w:type="gramStart"/>
      <w:r>
        <w:t xml:space="preserve">Wiley </w:t>
      </w:r>
      <w:proofErr w:type="spellStart"/>
      <w:r>
        <w:t>Interscience</w:t>
      </w:r>
      <w:proofErr w:type="spellEnd"/>
      <w:r>
        <w:t xml:space="preserve">, </w:t>
      </w:r>
      <w:proofErr w:type="spellStart"/>
      <w:r>
        <w:t>Chichester</w:t>
      </w:r>
      <w:proofErr w:type="spellEnd"/>
      <w:r>
        <w:t>, England.</w:t>
      </w:r>
      <w:proofErr w:type="gramEnd"/>
    </w:p>
    <w:p w:rsidR="003F66AA" w:rsidRDefault="003F66AA" w:rsidP="00DD6E4F">
      <w:pPr>
        <w:pStyle w:val="citation"/>
      </w:pPr>
      <w:proofErr w:type="gramStart"/>
      <w:r>
        <w:t>Guzman, H</w:t>
      </w:r>
      <w:r w:rsidR="008A19AB">
        <w:t>.</w:t>
      </w:r>
      <w:r>
        <w:t>M, C</w:t>
      </w:r>
      <w:r w:rsidR="008A19AB">
        <w:t>.</w:t>
      </w:r>
      <w:r>
        <w:t>G</w:t>
      </w:r>
      <w:r w:rsidR="008A19AB">
        <w:t>.</w:t>
      </w:r>
      <w:r>
        <w:t xml:space="preserve"> Gomez, C</w:t>
      </w:r>
      <w:r w:rsidR="008A19AB">
        <w:t>.</w:t>
      </w:r>
      <w:r>
        <w:t>A</w:t>
      </w:r>
      <w:r w:rsidR="008A19AB">
        <w:t>.</w:t>
      </w:r>
      <w:r>
        <w:t xml:space="preserve"> Guevara, and L</w:t>
      </w:r>
      <w:r w:rsidR="008A19AB">
        <w:t>.</w:t>
      </w:r>
      <w:r>
        <w:t xml:space="preserve"> </w:t>
      </w:r>
      <w:proofErr w:type="spellStart"/>
      <w:r>
        <w:t>Kleivane</w:t>
      </w:r>
      <w:proofErr w:type="spellEnd"/>
      <w:r>
        <w:t>.</w:t>
      </w:r>
      <w:proofErr w:type="gramEnd"/>
      <w:r>
        <w:t xml:space="preserve"> 2013. “Potential Vessel Collisions with Southern Hemisphere Humpback Whales Wintering Off Pacific Panama.” </w:t>
      </w:r>
      <w:r>
        <w:rPr>
          <w:i/>
        </w:rPr>
        <w:t>Marine Mammal Science</w:t>
      </w:r>
      <w:r>
        <w:t xml:space="preserve"> 29 (4): 629–42.</w:t>
      </w:r>
    </w:p>
    <w:p w:rsidR="003F66AA" w:rsidRDefault="003F66AA" w:rsidP="00DD6E4F">
      <w:pPr>
        <w:pStyle w:val="citation"/>
      </w:pPr>
      <w:proofErr w:type="gramStart"/>
      <w:r>
        <w:t>Hart, P</w:t>
      </w:r>
      <w:r w:rsidR="008A19AB">
        <w:t>.</w:t>
      </w:r>
      <w:r>
        <w:t>E</w:t>
      </w:r>
      <w:r w:rsidR="008A19AB">
        <w:t>.</w:t>
      </w:r>
      <w:r>
        <w:t>, N</w:t>
      </w:r>
      <w:r w:rsidR="008A19AB">
        <w:t>.</w:t>
      </w:r>
      <w:r>
        <w:t>J</w:t>
      </w:r>
      <w:r w:rsidR="008A19AB">
        <w:t>.</w:t>
      </w:r>
      <w:r>
        <w:t xml:space="preserve"> Nilsson, and B</w:t>
      </w:r>
      <w:r w:rsidR="008A19AB">
        <w:t>.</w:t>
      </w:r>
      <w:r>
        <w:t xml:space="preserve"> Raphael.</w:t>
      </w:r>
      <w:proofErr w:type="gramEnd"/>
      <w:r>
        <w:t xml:space="preserve"> 1968. “A Formal Basis for the Heuristic Determination of Minimum Cost Paths.” </w:t>
      </w:r>
      <w:proofErr w:type="gramStart"/>
      <w:r>
        <w:rPr>
          <w:i/>
        </w:rPr>
        <w:t>Systems Science and Cybernetics, IEEE Transactions</w:t>
      </w:r>
      <w:r>
        <w:t xml:space="preserve"> 4 (2).</w:t>
      </w:r>
      <w:proofErr w:type="gramEnd"/>
      <w:r>
        <w:t xml:space="preserve"> IEEE: 100–107.</w:t>
      </w:r>
    </w:p>
    <w:p w:rsidR="003F66AA" w:rsidRDefault="003F66AA" w:rsidP="00DD6E4F">
      <w:pPr>
        <w:pStyle w:val="citation"/>
      </w:pPr>
      <w:proofErr w:type="gramStart"/>
      <w:r>
        <w:t>Hatch, L</w:t>
      </w:r>
      <w:r w:rsidR="008A19AB">
        <w:t>.</w:t>
      </w:r>
      <w:r>
        <w:t>T., C</w:t>
      </w:r>
      <w:r w:rsidR="008A19AB">
        <w:t>.</w:t>
      </w:r>
      <w:r>
        <w:t>W</w:t>
      </w:r>
      <w:r w:rsidR="008A19AB">
        <w:t>.</w:t>
      </w:r>
      <w:r>
        <w:t xml:space="preserve"> Clark, S</w:t>
      </w:r>
      <w:r w:rsidR="008A19AB">
        <w:t>.</w:t>
      </w:r>
      <w:r>
        <w:t>M</w:t>
      </w:r>
      <w:r w:rsidR="008A19AB">
        <w:t>.</w:t>
      </w:r>
      <w:r>
        <w:t xml:space="preserve"> Van </w:t>
      </w:r>
      <w:proofErr w:type="spellStart"/>
      <w:r>
        <w:t>Parijs</w:t>
      </w:r>
      <w:proofErr w:type="spellEnd"/>
      <w:r>
        <w:t>, A</w:t>
      </w:r>
      <w:r w:rsidR="008A19AB">
        <w:t>.</w:t>
      </w:r>
      <w:r>
        <w:t>S</w:t>
      </w:r>
      <w:r w:rsidR="008A19AB">
        <w:t>.</w:t>
      </w:r>
      <w:r>
        <w:t xml:space="preserve"> Frankel, and D</w:t>
      </w:r>
      <w:r w:rsidR="008A19AB">
        <w:t>.</w:t>
      </w:r>
      <w:r>
        <w:t>W</w:t>
      </w:r>
      <w:r w:rsidR="008A19AB">
        <w:t>.</w:t>
      </w:r>
      <w:r>
        <w:t xml:space="preserve"> </w:t>
      </w:r>
      <w:proofErr w:type="spellStart"/>
      <w:r>
        <w:t>Ponirakis</w:t>
      </w:r>
      <w:proofErr w:type="spellEnd"/>
      <w:r>
        <w:t>.</w:t>
      </w:r>
      <w:proofErr w:type="gramEnd"/>
      <w:r>
        <w:t xml:space="preserve"> 2012. “Quantifying Loss of Acoustic Communication Space for Right Whales in and Around a U</w:t>
      </w:r>
      <w:r w:rsidR="008A19AB">
        <w:t>S</w:t>
      </w:r>
      <w:r>
        <w:t xml:space="preserve"> National Marine Sanctuary.” </w:t>
      </w:r>
      <w:r>
        <w:rPr>
          <w:i/>
        </w:rPr>
        <w:t>Conservation Biology</w:t>
      </w:r>
      <w:r>
        <w:t xml:space="preserve"> 26 (6): 983–94.</w:t>
      </w:r>
    </w:p>
    <w:p w:rsidR="003F66AA" w:rsidRDefault="003F66AA" w:rsidP="00DD6E4F">
      <w:pPr>
        <w:pStyle w:val="citation"/>
      </w:pPr>
      <w:proofErr w:type="gramStart"/>
      <w:r>
        <w:t>Hatch, L</w:t>
      </w:r>
      <w:r w:rsidR="00D5362E">
        <w:t>.</w:t>
      </w:r>
      <w:r>
        <w:t>T., C</w:t>
      </w:r>
      <w:r w:rsidR="00D5362E">
        <w:t xml:space="preserve">. </w:t>
      </w:r>
      <w:r>
        <w:t>Clark, R</w:t>
      </w:r>
      <w:r w:rsidR="00D5362E">
        <w:t>.</w:t>
      </w:r>
      <w:r>
        <w:t xml:space="preserve"> Merrick, S</w:t>
      </w:r>
      <w:r w:rsidR="00D5362E">
        <w:t xml:space="preserve">. </w:t>
      </w:r>
      <w:r>
        <w:t xml:space="preserve">Van </w:t>
      </w:r>
      <w:proofErr w:type="spellStart"/>
      <w:r>
        <w:t>Parijs</w:t>
      </w:r>
      <w:proofErr w:type="spellEnd"/>
      <w:r>
        <w:t>, D</w:t>
      </w:r>
      <w:r w:rsidR="00D5362E">
        <w:t xml:space="preserve">. </w:t>
      </w:r>
      <w:proofErr w:type="spellStart"/>
      <w:r>
        <w:t>Ponirakis</w:t>
      </w:r>
      <w:proofErr w:type="spellEnd"/>
      <w:r>
        <w:t>, K</w:t>
      </w:r>
      <w:r w:rsidR="00D5362E">
        <w:t xml:space="preserve">. </w:t>
      </w:r>
      <w:r>
        <w:t>Schwehr, M</w:t>
      </w:r>
      <w:r w:rsidR="00D5362E">
        <w:t xml:space="preserve">. </w:t>
      </w:r>
      <w:r>
        <w:t>Thompson, and D</w:t>
      </w:r>
      <w:r w:rsidR="00D5362E">
        <w:t>.</w:t>
      </w:r>
      <w:r>
        <w:t xml:space="preserve"> Wiley.</w:t>
      </w:r>
      <w:proofErr w:type="gramEnd"/>
      <w:r>
        <w:t xml:space="preserve"> 2008. “Characterizing the Relative Contributions of Large Vessels to Total Ocean Noise Fields: A Case Study Using the Gerry E. </w:t>
      </w:r>
      <w:proofErr w:type="spellStart"/>
      <w:r>
        <w:t>Studds</w:t>
      </w:r>
      <w:proofErr w:type="spellEnd"/>
      <w:r>
        <w:t xml:space="preserve"> </w:t>
      </w:r>
      <w:proofErr w:type="spellStart"/>
      <w:r>
        <w:t>Stellwagen</w:t>
      </w:r>
      <w:proofErr w:type="spellEnd"/>
      <w:r>
        <w:t xml:space="preserve"> Bank National Marine Sanctuary.” </w:t>
      </w:r>
      <w:r>
        <w:rPr>
          <w:i/>
        </w:rPr>
        <w:t>Environmental Management</w:t>
      </w:r>
      <w:r>
        <w:t xml:space="preserve"> 42 (5): 735–52.</w:t>
      </w:r>
    </w:p>
    <w:p w:rsidR="003F66AA" w:rsidRDefault="003F66AA" w:rsidP="00DD6E4F">
      <w:pPr>
        <w:pStyle w:val="citation"/>
      </w:pPr>
      <w:proofErr w:type="gramStart"/>
      <w:r>
        <w:t>Hung, C</w:t>
      </w:r>
      <w:r w:rsidR="00D5362E">
        <w:t>.</w:t>
      </w:r>
      <w:r>
        <w:t>-</w:t>
      </w:r>
      <w:r w:rsidR="00D5362E">
        <w:t>W</w:t>
      </w:r>
      <w:r>
        <w:t>, H</w:t>
      </w:r>
      <w:r w:rsidR="00D5362E">
        <w:t>.</w:t>
      </w:r>
      <w:r>
        <w:t>-H</w:t>
      </w:r>
      <w:r w:rsidR="00D5362E">
        <w:t>.</w:t>
      </w:r>
      <w:proofErr w:type="gramEnd"/>
      <w:r w:rsidR="00D5362E">
        <w:t xml:space="preserve"> </w:t>
      </w:r>
      <w:proofErr w:type="gramStart"/>
      <w:r>
        <w:t>Hsu,</w:t>
      </w:r>
      <w:proofErr w:type="gramEnd"/>
      <w:r>
        <w:t xml:space="preserve"> and M</w:t>
      </w:r>
      <w:r w:rsidR="00D5362E">
        <w:t>.</w:t>
      </w:r>
      <w:r>
        <w:t>-M</w:t>
      </w:r>
      <w:r w:rsidR="00D5362E">
        <w:t xml:space="preserve">. </w:t>
      </w:r>
      <w:proofErr w:type="gramStart"/>
      <w:r>
        <w:t>Lu.</w:t>
      </w:r>
      <w:proofErr w:type="gramEnd"/>
      <w:r>
        <w:t xml:space="preserve"> 2004. “Decadal Oscillation of Spring Rain in Northern Taiwan.” </w:t>
      </w:r>
      <w:r>
        <w:rPr>
          <w:i/>
        </w:rPr>
        <w:t>Geophysical Research Letters</w:t>
      </w:r>
      <w:r>
        <w:t xml:space="preserve"> 31 (22). </w:t>
      </w:r>
      <w:proofErr w:type="gramStart"/>
      <w:r>
        <w:t>Wiley Online Library.</w:t>
      </w:r>
      <w:proofErr w:type="gramEnd"/>
    </w:p>
    <w:p w:rsidR="003F66AA" w:rsidRDefault="003F66AA" w:rsidP="00DD6E4F">
      <w:pPr>
        <w:pStyle w:val="citation"/>
      </w:pPr>
      <w:proofErr w:type="spellStart"/>
      <w:r>
        <w:t>Hurlbert</w:t>
      </w:r>
      <w:proofErr w:type="spellEnd"/>
      <w:r>
        <w:t>, S</w:t>
      </w:r>
      <w:r w:rsidR="00D5362E">
        <w:t>.</w:t>
      </w:r>
      <w:r>
        <w:t xml:space="preserve">H. 1984. </w:t>
      </w:r>
      <w:proofErr w:type="gramStart"/>
      <w:r>
        <w:t>“</w:t>
      </w:r>
      <w:proofErr w:type="spellStart"/>
      <w:r>
        <w:t>Pseudoreplication</w:t>
      </w:r>
      <w:proofErr w:type="spellEnd"/>
      <w:r>
        <w:t xml:space="preserve"> and the Design of Ecological Field Experiments.”</w:t>
      </w:r>
      <w:proofErr w:type="gramEnd"/>
      <w:r>
        <w:t xml:space="preserve"> </w:t>
      </w:r>
      <w:proofErr w:type="gramStart"/>
      <w:r>
        <w:rPr>
          <w:i/>
        </w:rPr>
        <w:t>Ecological Monographs</w:t>
      </w:r>
      <w:r>
        <w:t xml:space="preserve"> 54 (2).</w:t>
      </w:r>
      <w:proofErr w:type="gramEnd"/>
      <w:r>
        <w:t xml:space="preserve"> Wiley Online Library: 187–211.</w:t>
      </w:r>
    </w:p>
    <w:p w:rsidR="003F66AA" w:rsidRDefault="003F66AA" w:rsidP="00DD6E4F">
      <w:pPr>
        <w:pStyle w:val="citation"/>
      </w:pPr>
      <w:proofErr w:type="spellStart"/>
      <w:proofErr w:type="gramStart"/>
      <w:r>
        <w:t>Kenchington</w:t>
      </w:r>
      <w:proofErr w:type="spellEnd"/>
      <w:r>
        <w:t>, T</w:t>
      </w:r>
      <w:r w:rsidR="00D5362E">
        <w:t>.</w:t>
      </w:r>
      <w:r>
        <w:t>J. 2013.</w:t>
      </w:r>
      <w:proofErr w:type="gramEnd"/>
      <w:r>
        <w:t xml:space="preserve"> </w:t>
      </w:r>
      <w:proofErr w:type="gramStart"/>
      <w:r>
        <w:t xml:space="preserve">“A Monitoring Framework for the St. </w:t>
      </w:r>
      <w:proofErr w:type="spellStart"/>
      <w:r>
        <w:t>Anns</w:t>
      </w:r>
      <w:proofErr w:type="spellEnd"/>
      <w:r>
        <w:t xml:space="preserve"> Bank Area of Interest.”</w:t>
      </w:r>
      <w:proofErr w:type="gramEnd"/>
      <w:r>
        <w:t xml:space="preserve"> </w:t>
      </w:r>
      <w:proofErr w:type="gramStart"/>
      <w:r>
        <w:rPr>
          <w:i/>
        </w:rPr>
        <w:t>Canadian Science Advisory Secretariat Research Document</w:t>
      </w:r>
      <w:r>
        <w:t xml:space="preserve"> 2013/117.</w:t>
      </w:r>
      <w:proofErr w:type="gramEnd"/>
    </w:p>
    <w:p w:rsidR="003F66AA" w:rsidRDefault="003F66AA" w:rsidP="00DD6E4F">
      <w:pPr>
        <w:pStyle w:val="citation"/>
      </w:pPr>
      <w:proofErr w:type="gramStart"/>
      <w:r>
        <w:t>Lee, J</w:t>
      </w:r>
      <w:r w:rsidR="00D5362E">
        <w:t>.</w:t>
      </w:r>
      <w:r>
        <w:t>, A</w:t>
      </w:r>
      <w:r w:rsidR="00D5362E">
        <w:t>.</w:t>
      </w:r>
      <w:r>
        <w:t>B South, and S</w:t>
      </w:r>
      <w:r w:rsidR="00D5362E">
        <w:t xml:space="preserve">. </w:t>
      </w:r>
      <w:r>
        <w:t>Jennings.</w:t>
      </w:r>
      <w:proofErr w:type="gramEnd"/>
      <w:r>
        <w:t xml:space="preserve"> 2010. “Developing Reliable, Repeatable, and Accessible Methods to Provide High-Resolution Estimates of Fishing-Effort Distributions from Vessel Monitoring System (V</w:t>
      </w:r>
      <w:r w:rsidR="00D5362E">
        <w:t>MS</w:t>
      </w:r>
      <w:r>
        <w:t xml:space="preserve">) Data.” </w:t>
      </w:r>
      <w:r>
        <w:rPr>
          <w:i/>
        </w:rPr>
        <w:t xml:space="preserve">ICES Journal of Marine Science: Journal Du </w:t>
      </w:r>
      <w:proofErr w:type="spellStart"/>
      <w:r>
        <w:rPr>
          <w:i/>
        </w:rPr>
        <w:t>Conseil</w:t>
      </w:r>
      <w:proofErr w:type="spellEnd"/>
      <w:r>
        <w:t>. Oxford University Press, fsq010.</w:t>
      </w:r>
    </w:p>
    <w:p w:rsidR="003F66AA" w:rsidRDefault="003F66AA" w:rsidP="00DD6E4F">
      <w:pPr>
        <w:pStyle w:val="citation"/>
      </w:pPr>
      <w:proofErr w:type="gramStart"/>
      <w:r>
        <w:t>Lindgren, F</w:t>
      </w:r>
      <w:r w:rsidR="00D5362E">
        <w:t>.</w:t>
      </w:r>
      <w:r>
        <w:t>, and H</w:t>
      </w:r>
      <w:r w:rsidR="00D5362E">
        <w:t>.</w:t>
      </w:r>
      <w:r>
        <w:t xml:space="preserve"> Rue.</w:t>
      </w:r>
      <w:proofErr w:type="gramEnd"/>
      <w:r>
        <w:t xml:space="preserve"> 2015. “Bayesian Spatial Modelling with R-INLA.” </w:t>
      </w:r>
      <w:r>
        <w:rPr>
          <w:i/>
        </w:rPr>
        <w:t>Journal of Statistical Software</w:t>
      </w:r>
      <w:r>
        <w:t xml:space="preserve"> 63 (1): 1–25. </w:t>
      </w:r>
      <w:proofErr w:type="gramStart"/>
      <w:r>
        <w:t>doi</w:t>
      </w:r>
      <w:proofErr w:type="gramEnd"/>
      <w:r>
        <w:t>:</w:t>
      </w:r>
      <w:hyperlink r:id="rId90">
        <w:r>
          <w:rPr>
            <w:rStyle w:val="Hyperlink"/>
          </w:rPr>
          <w:t>10.18637/jss.v063.i19</w:t>
        </w:r>
      </w:hyperlink>
      <w:r>
        <w:t>.</w:t>
      </w:r>
    </w:p>
    <w:p w:rsidR="003F66AA" w:rsidRDefault="003F66AA" w:rsidP="00DD6E4F">
      <w:pPr>
        <w:pStyle w:val="citation"/>
      </w:pPr>
      <w:proofErr w:type="spellStart"/>
      <w:r>
        <w:t>Lotka</w:t>
      </w:r>
      <w:proofErr w:type="spellEnd"/>
      <w:r>
        <w:t xml:space="preserve">, A.J. 1925. </w:t>
      </w:r>
      <w:proofErr w:type="gramStart"/>
      <w:r>
        <w:rPr>
          <w:i/>
        </w:rPr>
        <w:t>Elements of Physical Biology</w:t>
      </w:r>
      <w:r>
        <w:t>.</w:t>
      </w:r>
      <w:proofErr w:type="gramEnd"/>
      <w:r>
        <w:t xml:space="preserve"> </w:t>
      </w:r>
      <w:proofErr w:type="gramStart"/>
      <w:r>
        <w:t>Williams</w:t>
      </w:r>
      <w:r w:rsidR="00D5362E">
        <w:t xml:space="preserve"> and </w:t>
      </w:r>
      <w:proofErr w:type="spellStart"/>
      <w:r w:rsidR="00D5362E">
        <w:t>Wilkins</w:t>
      </w:r>
      <w:proofErr w:type="spellEnd"/>
      <w:r>
        <w:t>.</w:t>
      </w:r>
      <w:proofErr w:type="gramEnd"/>
    </w:p>
    <w:p w:rsidR="003F66AA" w:rsidRDefault="003F66AA" w:rsidP="00DD6E4F">
      <w:pPr>
        <w:pStyle w:val="citation"/>
      </w:pPr>
      <w:proofErr w:type="gramStart"/>
      <w:r>
        <w:t>McKenna, M</w:t>
      </w:r>
      <w:r w:rsidR="00D5362E">
        <w:t>.</w:t>
      </w:r>
      <w:r>
        <w:t>F., D</w:t>
      </w:r>
      <w:r w:rsidR="00D5362E">
        <w:t xml:space="preserve">. </w:t>
      </w:r>
      <w:r>
        <w:t>Ross, S</w:t>
      </w:r>
      <w:r w:rsidR="00D5362E">
        <w:t>.</w:t>
      </w:r>
      <w:r>
        <w:t>M. Wiggins, and J</w:t>
      </w:r>
      <w:r w:rsidR="00D5362E">
        <w:t>.</w:t>
      </w:r>
      <w:r>
        <w:t>A. Hildebrand.</w:t>
      </w:r>
      <w:proofErr w:type="gramEnd"/>
      <w:r>
        <w:t xml:space="preserve"> 2012. “Underwater Radiated Noise from Modern Commercial Ships.” </w:t>
      </w:r>
      <w:r>
        <w:rPr>
          <w:i/>
        </w:rPr>
        <w:t>The Journal of the Acoustical Society of America</w:t>
      </w:r>
      <w:r>
        <w:t xml:space="preserve"> 131 (1): 92–103.</w:t>
      </w:r>
    </w:p>
    <w:p w:rsidR="003F66AA" w:rsidRDefault="003F66AA" w:rsidP="00DD6E4F">
      <w:pPr>
        <w:pStyle w:val="citation"/>
      </w:pPr>
      <w:proofErr w:type="gramStart"/>
      <w:r>
        <w:t>Merchant, N</w:t>
      </w:r>
      <w:r w:rsidR="00D5362E">
        <w:t>.</w:t>
      </w:r>
      <w:r>
        <w:t>D., E</w:t>
      </w:r>
      <w:r w:rsidR="00D5362E">
        <w:t xml:space="preserve">. </w:t>
      </w:r>
      <w:proofErr w:type="spellStart"/>
      <w:r>
        <w:t>Pirotta</w:t>
      </w:r>
      <w:proofErr w:type="spellEnd"/>
      <w:r>
        <w:t>, T</w:t>
      </w:r>
      <w:r w:rsidR="00D5362E">
        <w:t>.</w:t>
      </w:r>
      <w:r>
        <w:t>R. Barton, and P</w:t>
      </w:r>
      <w:r w:rsidR="00D5362E">
        <w:t>.</w:t>
      </w:r>
      <w:r>
        <w:t>M. Thompson.</w:t>
      </w:r>
      <w:proofErr w:type="gramEnd"/>
      <w:r>
        <w:t xml:space="preserve"> 2014. “Monitoring Ship Noise to Assess the Impact of Coastal Developments on Marine Mammals.” </w:t>
      </w:r>
      <w:r>
        <w:rPr>
          <w:i/>
        </w:rPr>
        <w:t>Marine Pollution Bulletin</w:t>
      </w:r>
      <w:r>
        <w:t xml:space="preserve"> 78 (1): 85–95.</w:t>
      </w:r>
    </w:p>
    <w:p w:rsidR="003F66AA" w:rsidRDefault="003F66AA" w:rsidP="00DD6E4F">
      <w:pPr>
        <w:pStyle w:val="citation"/>
      </w:pPr>
      <w:proofErr w:type="gramStart"/>
      <w:r>
        <w:lastRenderedPageBreak/>
        <w:t>Moore, S</w:t>
      </w:r>
      <w:r w:rsidR="00D5362E">
        <w:t>.</w:t>
      </w:r>
      <w:r>
        <w:t>K</w:t>
      </w:r>
      <w:r w:rsidR="00D5362E">
        <w:t>.</w:t>
      </w:r>
      <w:r>
        <w:t>, V</w:t>
      </w:r>
      <w:r w:rsidR="00D5362E">
        <w:t>.</w:t>
      </w:r>
      <w:r>
        <w:t>L</w:t>
      </w:r>
      <w:r w:rsidR="00D5362E">
        <w:t>.</w:t>
      </w:r>
      <w:r>
        <w:t xml:space="preserve"> Trainer, N</w:t>
      </w:r>
      <w:r w:rsidR="00D5362E">
        <w:t>.</w:t>
      </w:r>
      <w:r>
        <w:t>J</w:t>
      </w:r>
      <w:r w:rsidR="00D5362E">
        <w:t>.</w:t>
      </w:r>
      <w:r>
        <w:t xml:space="preserve"> Mantua, M</w:t>
      </w:r>
      <w:r w:rsidR="00D5362E">
        <w:t>.</w:t>
      </w:r>
      <w:r>
        <w:t>S</w:t>
      </w:r>
      <w:r w:rsidR="00D5362E">
        <w:t>.</w:t>
      </w:r>
      <w:r>
        <w:t xml:space="preserve"> Parker, E</w:t>
      </w:r>
      <w:r w:rsidR="00D5362E">
        <w:t>.</w:t>
      </w:r>
      <w:r>
        <w:t>A</w:t>
      </w:r>
      <w:r w:rsidR="00D5362E">
        <w:t>.</w:t>
      </w:r>
      <w:r>
        <w:t xml:space="preserve"> Laws, L</w:t>
      </w:r>
      <w:r w:rsidR="00D5362E">
        <w:t>.</w:t>
      </w:r>
      <w:r>
        <w:t>C</w:t>
      </w:r>
      <w:r w:rsidR="00D5362E">
        <w:t>.</w:t>
      </w:r>
      <w:r>
        <w:t xml:space="preserve"> Backer, and L</w:t>
      </w:r>
      <w:r w:rsidR="00D5362E">
        <w:t>.</w:t>
      </w:r>
      <w:r>
        <w:t>E Fleming.</w:t>
      </w:r>
      <w:proofErr w:type="gramEnd"/>
      <w:r>
        <w:t xml:space="preserve"> 2008. “Impacts of Climate Variability and Future Climate Change on Harmful Algal Blooms and Human Health.” </w:t>
      </w:r>
      <w:proofErr w:type="gramStart"/>
      <w:r>
        <w:rPr>
          <w:i/>
        </w:rPr>
        <w:t>Environmental Health</w:t>
      </w:r>
      <w:r>
        <w:t xml:space="preserve"> 7 (2).</w:t>
      </w:r>
      <w:proofErr w:type="gramEnd"/>
      <w:r>
        <w:t xml:space="preserve"> </w:t>
      </w:r>
      <w:proofErr w:type="spellStart"/>
      <w:r>
        <w:t>BioMed</w:t>
      </w:r>
      <w:proofErr w:type="spellEnd"/>
      <w:r>
        <w:t xml:space="preserve"> Central: S4.</w:t>
      </w:r>
    </w:p>
    <w:p w:rsidR="003F66AA" w:rsidRDefault="003F66AA" w:rsidP="00DD6E4F">
      <w:pPr>
        <w:pStyle w:val="citation"/>
      </w:pPr>
      <w:proofErr w:type="gramStart"/>
      <w:r>
        <w:t xml:space="preserve">Platt, T., and S. </w:t>
      </w:r>
      <w:proofErr w:type="spellStart"/>
      <w:r>
        <w:t>Sathyendranath</w:t>
      </w:r>
      <w:proofErr w:type="spellEnd"/>
      <w:r>
        <w:t>.</w:t>
      </w:r>
      <w:proofErr w:type="gramEnd"/>
      <w:r>
        <w:t xml:space="preserve"> 1988. “Oceanic Primary Production: Estimation by Remote Sensing at Local and Regional Scales.” </w:t>
      </w:r>
      <w:r>
        <w:rPr>
          <w:i/>
        </w:rPr>
        <w:t>Science</w:t>
      </w:r>
      <w:r>
        <w:t xml:space="preserve"> 241: 1613–20.</w:t>
      </w:r>
    </w:p>
    <w:p w:rsidR="003F66AA" w:rsidRDefault="003F66AA" w:rsidP="00DD6E4F">
      <w:pPr>
        <w:pStyle w:val="citation"/>
      </w:pPr>
      <w:proofErr w:type="gramStart"/>
      <w:r>
        <w:t xml:space="preserve">Platt, T., S. </w:t>
      </w:r>
      <w:proofErr w:type="spellStart"/>
      <w:r>
        <w:t>Sathyendranath</w:t>
      </w:r>
      <w:proofErr w:type="spellEnd"/>
      <w:r>
        <w:t>, M.-H.</w:t>
      </w:r>
      <w:proofErr w:type="gramEnd"/>
      <w:r>
        <w:t xml:space="preserve"> Forget, G.N. White III, C. </w:t>
      </w:r>
      <w:proofErr w:type="spellStart"/>
      <w:r>
        <w:t>Caverhill</w:t>
      </w:r>
      <w:proofErr w:type="spellEnd"/>
      <w:r>
        <w:t xml:space="preserve">, H. </w:t>
      </w:r>
      <w:proofErr w:type="spellStart"/>
      <w:r>
        <w:t>Bouman</w:t>
      </w:r>
      <w:proofErr w:type="spellEnd"/>
      <w:r>
        <w:t xml:space="preserve">, E. </w:t>
      </w:r>
      <w:proofErr w:type="spellStart"/>
      <w:r>
        <w:t>Devred</w:t>
      </w:r>
      <w:proofErr w:type="spellEnd"/>
      <w:r>
        <w:t xml:space="preserve">, and S. Son. 2008. “Operational Estimation of Primary Production at Large Geographical Scales.” </w:t>
      </w:r>
      <w:r>
        <w:rPr>
          <w:i/>
        </w:rPr>
        <w:t>Remote Sensing of Environment</w:t>
      </w:r>
      <w:r>
        <w:t xml:space="preserve"> 112: 3437–48.</w:t>
      </w:r>
    </w:p>
    <w:p w:rsidR="003F66AA" w:rsidRDefault="003F66AA" w:rsidP="00DD6E4F">
      <w:pPr>
        <w:pStyle w:val="citation"/>
      </w:pPr>
      <w:proofErr w:type="gramStart"/>
      <w:r>
        <w:t>Plummer, M. 2003.</w:t>
      </w:r>
      <w:proofErr w:type="gramEnd"/>
      <w:r>
        <w:t xml:space="preserve"> “JAGS: A Program for Analysis of Bayesian Graphical Models Using Gibbs Sampling.”</w:t>
      </w:r>
    </w:p>
    <w:p w:rsidR="003F66AA" w:rsidRDefault="003F66AA" w:rsidP="00DD6E4F">
      <w:pPr>
        <w:pStyle w:val="citation"/>
      </w:pPr>
      <w:proofErr w:type="gramStart"/>
      <w:r>
        <w:t>R Core Team.</w:t>
      </w:r>
      <w:proofErr w:type="gramEnd"/>
      <w:r>
        <w:t xml:space="preserve"> 2015. </w:t>
      </w:r>
      <w:r>
        <w:rPr>
          <w:i/>
        </w:rPr>
        <w:t>R: A Language and Environment for Statistical Computing</w:t>
      </w:r>
      <w:r>
        <w:t xml:space="preserve">. Vienna, Austria: R Foundation for Statistical Computing. </w:t>
      </w:r>
      <w:hyperlink r:id="rId91">
        <w:r>
          <w:rPr>
            <w:rStyle w:val="Hyperlink"/>
          </w:rPr>
          <w:t>https://www.R-project.org</w:t>
        </w:r>
      </w:hyperlink>
      <w:r>
        <w:t>.</w:t>
      </w:r>
    </w:p>
    <w:p w:rsidR="003F66AA" w:rsidRDefault="00BB6BE0" w:rsidP="00DD6E4F">
      <w:pPr>
        <w:pStyle w:val="citation"/>
      </w:pPr>
      <w:r>
        <w:t>Redfern, J.</w:t>
      </w:r>
      <w:r w:rsidR="003F66AA">
        <w:t>V</w:t>
      </w:r>
      <w:r>
        <w:t>.</w:t>
      </w:r>
      <w:r w:rsidR="003F66AA">
        <w:t>, M</w:t>
      </w:r>
      <w:r>
        <w:t>.</w:t>
      </w:r>
      <w:r w:rsidR="003F66AA">
        <w:t>F</w:t>
      </w:r>
      <w:r>
        <w:t>.</w:t>
      </w:r>
      <w:r w:rsidR="003F66AA">
        <w:t xml:space="preserve"> McKenna, T</w:t>
      </w:r>
      <w:r>
        <w:t>.</w:t>
      </w:r>
      <w:r w:rsidR="003F66AA">
        <w:t>J</w:t>
      </w:r>
      <w:r>
        <w:t>.</w:t>
      </w:r>
      <w:r w:rsidR="003F66AA">
        <w:t xml:space="preserve"> Moore, J</w:t>
      </w:r>
      <w:r>
        <w:t xml:space="preserve">. </w:t>
      </w:r>
      <w:proofErr w:type="spellStart"/>
      <w:r>
        <w:t>Calambokidis</w:t>
      </w:r>
      <w:proofErr w:type="spellEnd"/>
      <w:r>
        <w:t>, M.</w:t>
      </w:r>
      <w:r w:rsidR="003F66AA">
        <w:t>L</w:t>
      </w:r>
      <w:r>
        <w:t>.</w:t>
      </w:r>
      <w:r w:rsidR="003F66AA">
        <w:t xml:space="preserve"> </w:t>
      </w:r>
      <w:proofErr w:type="spellStart"/>
      <w:r w:rsidR="003F66AA">
        <w:t>Deang</w:t>
      </w:r>
      <w:r>
        <w:t>elis</w:t>
      </w:r>
      <w:proofErr w:type="spellEnd"/>
      <w:r>
        <w:t>, E.</w:t>
      </w:r>
      <w:r w:rsidR="003F66AA">
        <w:t>A</w:t>
      </w:r>
      <w:r>
        <w:t>.</w:t>
      </w:r>
      <w:r w:rsidR="003F66AA">
        <w:t xml:space="preserve"> Becker, J</w:t>
      </w:r>
      <w:r>
        <w:t>. Barlow, K.</w:t>
      </w:r>
      <w:r w:rsidR="003F66AA">
        <w:t>A</w:t>
      </w:r>
      <w:r>
        <w:t>. Forney, P.</w:t>
      </w:r>
      <w:r w:rsidR="003F66AA">
        <w:t>C</w:t>
      </w:r>
      <w:r>
        <w:t>. Fiedler, and S.</w:t>
      </w:r>
      <w:r w:rsidR="003F66AA">
        <w:t>J</w:t>
      </w:r>
      <w:r>
        <w:t>.</w:t>
      </w:r>
      <w:r w:rsidR="003F66AA">
        <w:t xml:space="preserve"> </w:t>
      </w:r>
      <w:proofErr w:type="spellStart"/>
      <w:r w:rsidR="003F66AA">
        <w:t>Chivers</w:t>
      </w:r>
      <w:proofErr w:type="spellEnd"/>
      <w:r w:rsidR="003F66AA">
        <w:t xml:space="preserve">. 2013. “Assessing the Risk of Ships Striking Large Whales in Marine Spatial Planning.” </w:t>
      </w:r>
      <w:r w:rsidR="003F66AA">
        <w:rPr>
          <w:i/>
        </w:rPr>
        <w:t>Conservation Biology</w:t>
      </w:r>
      <w:r w:rsidR="003F66AA">
        <w:t xml:space="preserve"> 27 (2): 292–302.</w:t>
      </w:r>
    </w:p>
    <w:p w:rsidR="003F66AA" w:rsidRDefault="00BB6BE0" w:rsidP="00DD6E4F">
      <w:pPr>
        <w:pStyle w:val="citation"/>
      </w:pPr>
      <w:proofErr w:type="gramStart"/>
      <w:r>
        <w:t>Ribeiro, P.J. Jr., and P.</w:t>
      </w:r>
      <w:r w:rsidR="003F66AA">
        <w:t>J. Diggle.</w:t>
      </w:r>
      <w:proofErr w:type="gramEnd"/>
      <w:r w:rsidR="003F66AA">
        <w:t xml:space="preserve"> 2001. “</w:t>
      </w:r>
      <w:proofErr w:type="spellStart"/>
      <w:r w:rsidR="003F66AA">
        <w:t>geoR</w:t>
      </w:r>
      <w:proofErr w:type="spellEnd"/>
      <w:r w:rsidR="003F66AA">
        <w:t xml:space="preserve">: a Package for Geostatistical Analysis.” </w:t>
      </w:r>
      <w:r w:rsidR="003F66AA">
        <w:rPr>
          <w:i/>
        </w:rPr>
        <w:t>R-NEWS: June</w:t>
      </w:r>
      <w:r w:rsidR="003F66AA">
        <w:t xml:space="preserve"> 1 (2): 15–18.</w:t>
      </w:r>
    </w:p>
    <w:p w:rsidR="003F66AA" w:rsidRDefault="003F66AA" w:rsidP="00DD6E4F">
      <w:pPr>
        <w:pStyle w:val="citation"/>
      </w:pPr>
      <w:proofErr w:type="spellStart"/>
      <w:proofErr w:type="gramStart"/>
      <w:r>
        <w:t>Schepers</w:t>
      </w:r>
      <w:proofErr w:type="spellEnd"/>
      <w:r>
        <w:t>, H</w:t>
      </w:r>
      <w:r w:rsidR="00BB6BE0">
        <w:t>.E., J.</w:t>
      </w:r>
      <w:r>
        <w:t xml:space="preserve">H.G.M. van </w:t>
      </w:r>
      <w:proofErr w:type="spellStart"/>
      <w:r>
        <w:t>Beek</w:t>
      </w:r>
      <w:proofErr w:type="spellEnd"/>
      <w:r>
        <w:t>, and J</w:t>
      </w:r>
      <w:r w:rsidR="00BB6BE0">
        <w:t>.</w:t>
      </w:r>
      <w:r>
        <w:t xml:space="preserve">B. </w:t>
      </w:r>
      <w:proofErr w:type="spellStart"/>
      <w:r>
        <w:t>Bassingthwaighte</w:t>
      </w:r>
      <w:proofErr w:type="spellEnd"/>
      <w:r>
        <w:t>.</w:t>
      </w:r>
      <w:proofErr w:type="gramEnd"/>
      <w:r>
        <w:t xml:space="preserve"> 2002. “Four Methods to Estimate the Fractal Dimension from Self-Affine Signals.” </w:t>
      </w:r>
      <w:r>
        <w:rPr>
          <w:i/>
        </w:rPr>
        <w:t xml:space="preserve">IEEE </w:t>
      </w:r>
      <w:proofErr w:type="spellStart"/>
      <w:r>
        <w:rPr>
          <w:i/>
        </w:rPr>
        <w:t>Eng</w:t>
      </w:r>
      <w:proofErr w:type="spellEnd"/>
      <w:r>
        <w:rPr>
          <w:i/>
        </w:rPr>
        <w:t xml:space="preserve"> Med </w:t>
      </w:r>
      <w:proofErr w:type="spellStart"/>
      <w:r>
        <w:rPr>
          <w:i/>
        </w:rPr>
        <w:t>Biol</w:t>
      </w:r>
      <w:proofErr w:type="spellEnd"/>
      <w:r>
        <w:rPr>
          <w:i/>
        </w:rPr>
        <w:t xml:space="preserve"> Mag.</w:t>
      </w:r>
      <w:r>
        <w:t xml:space="preserve"> 11: 57–64.</w:t>
      </w:r>
    </w:p>
    <w:p w:rsidR="003F66AA" w:rsidRDefault="003F66AA" w:rsidP="00DD6E4F">
      <w:pPr>
        <w:pStyle w:val="citation"/>
      </w:pPr>
      <w:proofErr w:type="spellStart"/>
      <w:proofErr w:type="gramStart"/>
      <w:r>
        <w:t>Sigrist</w:t>
      </w:r>
      <w:proofErr w:type="spellEnd"/>
      <w:r>
        <w:t>, F</w:t>
      </w:r>
      <w:r w:rsidR="00BB6BE0">
        <w:t>.</w:t>
      </w:r>
      <w:r>
        <w:t>, H</w:t>
      </w:r>
      <w:r w:rsidR="00BB6BE0">
        <w:t>.</w:t>
      </w:r>
      <w:r>
        <w:t>R</w:t>
      </w:r>
      <w:r w:rsidR="00BB6BE0">
        <w:t>.</w:t>
      </w:r>
      <w:r>
        <w:t xml:space="preserve"> </w:t>
      </w:r>
      <w:proofErr w:type="spellStart"/>
      <w:r>
        <w:t>Künsch</w:t>
      </w:r>
      <w:proofErr w:type="spellEnd"/>
      <w:r>
        <w:t>, and W</w:t>
      </w:r>
      <w:r w:rsidR="00BB6BE0">
        <w:t>.</w:t>
      </w:r>
      <w:r>
        <w:t>A</w:t>
      </w:r>
      <w:r w:rsidR="00BB6BE0">
        <w:t>.</w:t>
      </w:r>
      <w:r>
        <w:t xml:space="preserve"> </w:t>
      </w:r>
      <w:proofErr w:type="spellStart"/>
      <w:r>
        <w:t>Stahel</w:t>
      </w:r>
      <w:proofErr w:type="spellEnd"/>
      <w:r>
        <w:t>.</w:t>
      </w:r>
      <w:proofErr w:type="gramEnd"/>
      <w:r>
        <w:t xml:space="preserve"> 2015. “Stochastic Partial Differential Equation Based Modelling of Large Space–Time Data Sets.” </w:t>
      </w:r>
      <w:r>
        <w:rPr>
          <w:i/>
        </w:rPr>
        <w:t>Journal of the Royal Statistical Society: Series B (Statistical Methodology)</w:t>
      </w:r>
      <w:r>
        <w:t xml:space="preserve"> 77 (1). Wiley Online Library: 3–33.</w:t>
      </w:r>
    </w:p>
    <w:p w:rsidR="003F66AA" w:rsidRDefault="003F66AA" w:rsidP="00DD6E4F">
      <w:pPr>
        <w:pStyle w:val="citation"/>
      </w:pPr>
      <w:proofErr w:type="gramStart"/>
      <w:r>
        <w:t>Simard, Y</w:t>
      </w:r>
      <w:r w:rsidR="00BB6BE0">
        <w:t>.</w:t>
      </w:r>
      <w:r>
        <w:t xml:space="preserve">, N. Roy, S. </w:t>
      </w:r>
      <w:proofErr w:type="spellStart"/>
      <w:r>
        <w:t>Giard</w:t>
      </w:r>
      <w:proofErr w:type="spellEnd"/>
      <w:r>
        <w:t xml:space="preserve">, and </w:t>
      </w:r>
      <w:proofErr w:type="spellStart"/>
      <w:r>
        <w:t>M</w:t>
      </w:r>
      <w:r w:rsidR="00BB6BE0">
        <w:t>.</w:t>
      </w:r>
      <w:r>
        <w:t>Yayla</w:t>
      </w:r>
      <w:proofErr w:type="spellEnd"/>
      <w:r>
        <w:t>.</w:t>
      </w:r>
      <w:proofErr w:type="gramEnd"/>
      <w:r>
        <w:t xml:space="preserve"> 2014. “Canadian Year-Round Shipping Traffic Atlas for 2013: Volume 1, East Coast Marine Waters.” </w:t>
      </w:r>
      <w:r>
        <w:rPr>
          <w:i/>
        </w:rPr>
        <w:t>Canadian Technical Report of Fisheries and Aquatic Sciences</w:t>
      </w:r>
      <w:r>
        <w:t xml:space="preserve"> 3091: 1–327.</w:t>
      </w:r>
    </w:p>
    <w:p w:rsidR="003F66AA" w:rsidRDefault="003F66AA" w:rsidP="00DD6E4F">
      <w:pPr>
        <w:pStyle w:val="citation"/>
      </w:pPr>
      <w:proofErr w:type="spellStart"/>
      <w:proofErr w:type="gramStart"/>
      <w:r>
        <w:t>Sølna</w:t>
      </w:r>
      <w:proofErr w:type="spellEnd"/>
      <w:r>
        <w:t>, K</w:t>
      </w:r>
      <w:r w:rsidR="00BB6BE0">
        <w:t>.</w:t>
      </w:r>
      <w:r>
        <w:t>, and P</w:t>
      </w:r>
      <w:r w:rsidR="00BB6BE0">
        <w:t xml:space="preserve">. </w:t>
      </w:r>
      <w:r>
        <w:t>Switzer.</w:t>
      </w:r>
      <w:proofErr w:type="gramEnd"/>
      <w:r>
        <w:t xml:space="preserve"> 1996. “Time Trend Estimation for a Geographic Region.” </w:t>
      </w:r>
      <w:proofErr w:type="gramStart"/>
      <w:r>
        <w:rPr>
          <w:i/>
        </w:rPr>
        <w:t>Journal of the American Statistical Association</w:t>
      </w:r>
      <w:r>
        <w:t xml:space="preserve"> 91 (434).</w:t>
      </w:r>
      <w:proofErr w:type="gramEnd"/>
      <w:r>
        <w:t xml:space="preserve"> Taylor &amp; Francis: 577–89.</w:t>
      </w:r>
    </w:p>
    <w:p w:rsidR="003F66AA" w:rsidRDefault="003F66AA" w:rsidP="00DD6E4F">
      <w:pPr>
        <w:pStyle w:val="citation"/>
      </w:pPr>
      <w:proofErr w:type="gramStart"/>
      <w:r>
        <w:t>Tremblay, M</w:t>
      </w:r>
      <w:r w:rsidR="00BB6BE0">
        <w:t>.</w:t>
      </w:r>
      <w:r>
        <w:t>J</w:t>
      </w:r>
      <w:r w:rsidR="00BB6BE0">
        <w:t>., G.A.</w:t>
      </w:r>
      <w:r>
        <w:t>P</w:t>
      </w:r>
      <w:r w:rsidR="00BB6BE0">
        <w:t>.</w:t>
      </w:r>
      <w:r>
        <w:t xml:space="preserve"> Black, and R</w:t>
      </w:r>
      <w:r w:rsidR="00BB6BE0">
        <w:t>.</w:t>
      </w:r>
      <w:r>
        <w:t>M</w:t>
      </w:r>
      <w:r w:rsidR="00BB6BE0">
        <w:t xml:space="preserve">. </w:t>
      </w:r>
      <w:proofErr w:type="spellStart"/>
      <w:r>
        <w:t>Branton</w:t>
      </w:r>
      <w:proofErr w:type="spellEnd"/>
      <w:r>
        <w:t>.</w:t>
      </w:r>
      <w:proofErr w:type="gramEnd"/>
      <w:r>
        <w:t xml:space="preserve"> 2007. “The Distribution of Common Decapod Crustaceans and Other Invertebrates Recorded in Annual Ecosystem Surveys of the Scotian Shelf 1999-2006.” </w:t>
      </w:r>
      <w:r>
        <w:rPr>
          <w:i/>
        </w:rPr>
        <w:t>Canadian Technical Report of Fisheries and Aquatic Sciences</w:t>
      </w:r>
      <w:r>
        <w:t xml:space="preserve"> 2762: 1–74.</w:t>
      </w:r>
    </w:p>
    <w:p w:rsidR="003F66AA" w:rsidRDefault="003F66AA" w:rsidP="00DD6E4F">
      <w:pPr>
        <w:pStyle w:val="citation"/>
      </w:pPr>
      <w:r>
        <w:t xml:space="preserve">Underwood, A. J. 1992. “Beyond </w:t>
      </w:r>
      <w:proofErr w:type="spellStart"/>
      <w:r>
        <w:t>Baci</w:t>
      </w:r>
      <w:proofErr w:type="spellEnd"/>
      <w:r>
        <w:t xml:space="preserve">: The Detection of Environmental Impacts on Populations in the Real, but Variable World.” </w:t>
      </w:r>
      <w:r>
        <w:rPr>
          <w:i/>
        </w:rPr>
        <w:t>Journal of Experimental Marine Biology and Ecology</w:t>
      </w:r>
      <w:r>
        <w:t xml:space="preserve"> 161: 145–78.</w:t>
      </w:r>
    </w:p>
    <w:p w:rsidR="003F66AA" w:rsidRDefault="003F66AA" w:rsidP="00DD6E4F">
      <w:pPr>
        <w:pStyle w:val="citation"/>
      </w:pPr>
      <w:proofErr w:type="spellStart"/>
      <w:proofErr w:type="gramStart"/>
      <w:r>
        <w:t>Vanderlaan</w:t>
      </w:r>
      <w:proofErr w:type="spellEnd"/>
      <w:r>
        <w:t>, A</w:t>
      </w:r>
      <w:r w:rsidR="00BB6BE0">
        <w:t>.</w:t>
      </w:r>
      <w:r>
        <w:t>S</w:t>
      </w:r>
      <w:r w:rsidR="00BB6BE0">
        <w:t>.</w:t>
      </w:r>
      <w:r>
        <w:t>M</w:t>
      </w:r>
      <w:r w:rsidR="00BB6BE0">
        <w:t>.</w:t>
      </w:r>
      <w:r>
        <w:t>, and C</w:t>
      </w:r>
      <w:r w:rsidR="00BB6BE0">
        <w:t>.</w:t>
      </w:r>
      <w:r>
        <w:t>T</w:t>
      </w:r>
      <w:r w:rsidR="00BB6BE0">
        <w:t>.</w:t>
      </w:r>
      <w:r>
        <w:t xml:space="preserve"> Taggart.</w:t>
      </w:r>
      <w:proofErr w:type="gramEnd"/>
      <w:r>
        <w:t xml:space="preserve"> 2009. “Efficacy of a Voluntary Area to Be Avoided to Reduce Risk of Lethal Vessel Strikes to Endangered Whales.” </w:t>
      </w:r>
      <w:r>
        <w:rPr>
          <w:i/>
        </w:rPr>
        <w:t>Conservation Biology</w:t>
      </w:r>
      <w:r>
        <w:t xml:space="preserve"> 23 (6): 1467–74.</w:t>
      </w:r>
    </w:p>
    <w:p w:rsidR="003F66AA" w:rsidRDefault="003F66AA" w:rsidP="00DD6E4F">
      <w:pPr>
        <w:pStyle w:val="citation"/>
      </w:pPr>
      <w:proofErr w:type="spellStart"/>
      <w:proofErr w:type="gramStart"/>
      <w:r>
        <w:t>Wikle</w:t>
      </w:r>
      <w:proofErr w:type="spellEnd"/>
      <w:r>
        <w:t>, C</w:t>
      </w:r>
      <w:r w:rsidR="00BB6BE0">
        <w:t>.</w:t>
      </w:r>
      <w:r>
        <w:t>K</w:t>
      </w:r>
      <w:r w:rsidR="00BB6BE0">
        <w:t>.</w:t>
      </w:r>
      <w:r>
        <w:t>, and N</w:t>
      </w:r>
      <w:r w:rsidR="00BB6BE0">
        <w:t xml:space="preserve">. </w:t>
      </w:r>
      <w:proofErr w:type="spellStart"/>
      <w:r>
        <w:t>Cressie</w:t>
      </w:r>
      <w:proofErr w:type="spellEnd"/>
      <w:r>
        <w:t>.</w:t>
      </w:r>
      <w:proofErr w:type="gramEnd"/>
      <w:r>
        <w:t xml:space="preserve"> 1999. “A Dimension-Reduced Approach to Space-Time </w:t>
      </w:r>
      <w:proofErr w:type="spellStart"/>
      <w:r>
        <w:t>Kalman</w:t>
      </w:r>
      <w:proofErr w:type="spellEnd"/>
      <w:r>
        <w:t xml:space="preserve"> Filtering.” </w:t>
      </w:r>
      <w:proofErr w:type="spellStart"/>
      <w:proofErr w:type="gramStart"/>
      <w:r>
        <w:rPr>
          <w:i/>
        </w:rPr>
        <w:t>Biometrika</w:t>
      </w:r>
      <w:proofErr w:type="spellEnd"/>
      <w:r>
        <w:t>.</w:t>
      </w:r>
      <w:proofErr w:type="gramEnd"/>
      <w:r>
        <w:t xml:space="preserve"> </w:t>
      </w:r>
      <w:proofErr w:type="gramStart"/>
      <w:r>
        <w:t>JSTOR, 815–29.</w:t>
      </w:r>
      <w:proofErr w:type="gramEnd"/>
    </w:p>
    <w:p w:rsidR="003F66AA" w:rsidRDefault="003F66AA" w:rsidP="00DD6E4F">
      <w:pPr>
        <w:pStyle w:val="citation"/>
      </w:pPr>
      <w:proofErr w:type="gramStart"/>
      <w:r>
        <w:t>Wiley, D</w:t>
      </w:r>
      <w:r w:rsidR="00BB6BE0">
        <w:t>.</w:t>
      </w:r>
      <w:r>
        <w:t>N</w:t>
      </w:r>
      <w:r w:rsidR="00BB6BE0">
        <w:t>.</w:t>
      </w:r>
      <w:r>
        <w:t>, M</w:t>
      </w:r>
      <w:r w:rsidR="00BB6BE0">
        <w:t xml:space="preserve">. </w:t>
      </w:r>
      <w:r>
        <w:t>Thompson, R</w:t>
      </w:r>
      <w:r w:rsidR="00BB6BE0">
        <w:t>.</w:t>
      </w:r>
      <w:r>
        <w:t>M</w:t>
      </w:r>
      <w:r w:rsidR="00BB6BE0">
        <w:t>.</w:t>
      </w:r>
      <w:r>
        <w:t xml:space="preserve"> Pace, and J</w:t>
      </w:r>
      <w:r w:rsidR="00BB6BE0">
        <w:t xml:space="preserve">. </w:t>
      </w:r>
      <w:proofErr w:type="spellStart"/>
      <w:r>
        <w:t>Levenson</w:t>
      </w:r>
      <w:proofErr w:type="spellEnd"/>
      <w:r>
        <w:t>.</w:t>
      </w:r>
      <w:proofErr w:type="gramEnd"/>
      <w:r>
        <w:t xml:space="preserve"> 2011. “Modeling Speed Restrictions to Mitigate Lethal Collisions </w:t>
      </w:r>
      <w:proofErr w:type="gramStart"/>
      <w:r>
        <w:t>Between</w:t>
      </w:r>
      <w:proofErr w:type="gramEnd"/>
      <w:r>
        <w:t xml:space="preserve"> Ships and Whales in the </w:t>
      </w:r>
      <w:proofErr w:type="spellStart"/>
      <w:r>
        <w:t>Stellwagen</w:t>
      </w:r>
      <w:proofErr w:type="spellEnd"/>
      <w:r>
        <w:t xml:space="preserve"> Bank National Marine Sanctuary, USA.” </w:t>
      </w:r>
      <w:r>
        <w:rPr>
          <w:i/>
        </w:rPr>
        <w:t>Biological Conservation</w:t>
      </w:r>
      <w:r>
        <w:t xml:space="preserve"> 144 (9): 2377–81.</w:t>
      </w:r>
    </w:p>
    <w:p w:rsidR="007B15B2" w:rsidRDefault="003F66AA" w:rsidP="00DD6E4F">
      <w:pPr>
        <w:pStyle w:val="citation"/>
      </w:pPr>
      <w:proofErr w:type="gramStart"/>
      <w:r>
        <w:lastRenderedPageBreak/>
        <w:t>Xu, K</w:t>
      </w:r>
      <w:r w:rsidR="00BB6BE0">
        <w:t>.</w:t>
      </w:r>
      <w:r>
        <w:t>, C</w:t>
      </w:r>
      <w:r w:rsidR="00BB6BE0">
        <w:t>.</w:t>
      </w:r>
      <w:r>
        <w:t>K</w:t>
      </w:r>
      <w:r w:rsidR="00BB6BE0">
        <w:t>.</w:t>
      </w:r>
      <w:r>
        <w:t xml:space="preserve"> </w:t>
      </w:r>
      <w:proofErr w:type="spellStart"/>
      <w:r>
        <w:t>Wikle</w:t>
      </w:r>
      <w:proofErr w:type="spellEnd"/>
      <w:r>
        <w:t>, and N</w:t>
      </w:r>
      <w:r w:rsidR="00BB6BE0">
        <w:t>.</w:t>
      </w:r>
      <w:r>
        <w:t>I</w:t>
      </w:r>
      <w:r w:rsidR="00BB6BE0">
        <w:t>.</w:t>
      </w:r>
      <w:r>
        <w:t xml:space="preserve"> Fox.</w:t>
      </w:r>
      <w:proofErr w:type="gramEnd"/>
      <w:r>
        <w:t xml:space="preserve"> 2005. “A Kernel-Based </w:t>
      </w:r>
      <w:proofErr w:type="spellStart"/>
      <w:r>
        <w:t>Spatio</w:t>
      </w:r>
      <w:proofErr w:type="spellEnd"/>
      <w:r>
        <w:t xml:space="preserve">-Temporal Dynamical Model for </w:t>
      </w:r>
      <w:proofErr w:type="spellStart"/>
      <w:r>
        <w:t>Nowcasting</w:t>
      </w:r>
      <w:proofErr w:type="spellEnd"/>
      <w:r>
        <w:t xml:space="preserve"> Weather Radar </w:t>
      </w:r>
      <w:proofErr w:type="spellStart"/>
      <w:r>
        <w:t>Reflectivities</w:t>
      </w:r>
      <w:proofErr w:type="spellEnd"/>
      <w:r>
        <w:t xml:space="preserve">.” </w:t>
      </w:r>
      <w:proofErr w:type="gramStart"/>
      <w:r>
        <w:rPr>
          <w:i/>
        </w:rPr>
        <w:t>Journal of the American Statistical Association</w:t>
      </w:r>
      <w:r>
        <w:t xml:space="preserve"> 100 (472).</w:t>
      </w:r>
      <w:proofErr w:type="gramEnd"/>
      <w:r>
        <w:t xml:space="preserve"> Taylor &amp; Francis: 1133–44.</w:t>
      </w:r>
    </w:p>
    <w:p w:rsidR="003F66AA" w:rsidRDefault="003F66AA">
      <w:pPr>
        <w:spacing w:before="0" w:after="0"/>
        <w:rPr>
          <w:rFonts w:ascii="Arial Bold" w:hAnsi="Arial Bold"/>
          <w:b/>
          <w:caps/>
          <w:sz w:val="24"/>
          <w:szCs w:val="24"/>
          <w:lang w:val="en-CA"/>
        </w:rPr>
      </w:pPr>
      <w:r>
        <w:rPr>
          <w:rFonts w:ascii="Arial Bold" w:hAnsi="Arial Bold"/>
          <w:b/>
          <w:caps/>
          <w:sz w:val="24"/>
          <w:szCs w:val="24"/>
          <w:lang w:val="en-CA"/>
        </w:rPr>
        <w:br w:type="page"/>
      </w:r>
    </w:p>
    <w:p w:rsidR="00C725C7" w:rsidRPr="00E92A8F" w:rsidRDefault="00D477DC" w:rsidP="00C725C7">
      <w:pPr>
        <w:pStyle w:val="Heading1"/>
      </w:pPr>
      <w:bookmarkStart w:id="56" w:name="_Toc436984913"/>
      <w:bookmarkEnd w:id="2"/>
      <w:r w:rsidRPr="00E92A8F">
        <w:rPr>
          <w:caps w:val="0"/>
        </w:rPr>
        <w:lastRenderedPageBreak/>
        <w:t>APPENDICES</w:t>
      </w:r>
      <w:bookmarkEnd w:id="56"/>
    </w:p>
    <w:p w:rsidR="003F66AA" w:rsidRDefault="003F66AA" w:rsidP="0025692E">
      <w:pPr>
        <w:pStyle w:val="Heading1"/>
        <w:numPr>
          <w:ilvl w:val="0"/>
          <w:numId w:val="30"/>
        </w:numPr>
      </w:pPr>
      <w:r>
        <w:t>Data quality control of AZMP data</w:t>
      </w:r>
    </w:p>
    <w:p w:rsidR="003F66AA" w:rsidRDefault="003F66AA" w:rsidP="003F66AA">
      <w:r>
        <w:t>All data extraction, quality control and processing methods are documented in R scripts found in https://github.com/jae0/bio.indicators/.</w:t>
      </w:r>
    </w:p>
    <w:p w:rsidR="003F66AA" w:rsidRDefault="003F66AA" w:rsidP="003F66AA">
      <w:pPr>
        <w:pStyle w:val="Heading2"/>
      </w:pPr>
      <w:bookmarkStart w:id="57" w:name="discrete-bottle-data"/>
      <w:bookmarkEnd w:id="57"/>
      <w:r>
        <w:t>Discrete bottle data</w:t>
      </w:r>
    </w:p>
    <w:p w:rsidR="003F66AA" w:rsidRDefault="003F66AA" w:rsidP="003F66AA">
      <w:proofErr w:type="spellStart"/>
      <w:r>
        <w:t>BioChem</w:t>
      </w:r>
      <w:proofErr w:type="spellEnd"/>
      <w:r>
        <w:t xml:space="preserve"> data are generally not subject to any quality control (QC). As such, substantial QC was required. The QC protocol used was based on procedures designed at DFO’s </w:t>
      </w:r>
      <w:proofErr w:type="spellStart"/>
      <w:r>
        <w:t>Institut</w:t>
      </w:r>
      <w:proofErr w:type="spellEnd"/>
      <w:r>
        <w:t xml:space="preserve"> Maurice-</w:t>
      </w:r>
      <w:proofErr w:type="spellStart"/>
      <w:r>
        <w:t>Lamontagne</w:t>
      </w:r>
      <w:proofErr w:type="spellEnd"/>
      <w:r>
        <w:t xml:space="preserve"> (IML). These were in turn was based on procedures developed by NOAA’s National Oceanographic Data Center/World Ocean Database (</w:t>
      </w:r>
      <w:proofErr w:type="spellStart"/>
      <w:r>
        <w:t>Conkright</w:t>
      </w:r>
      <w:proofErr w:type="spellEnd"/>
      <w:r>
        <w:t xml:space="preserve"> </w:t>
      </w:r>
      <w:r>
        <w:rPr>
          <w:i/>
        </w:rPr>
        <w:t>et al</w:t>
      </w:r>
      <w:r>
        <w:t>. 2002) as well as many of the tests proposed in the GTSPP Real-Time Quality Control Manual. The quality control procedure was as follows:</w:t>
      </w:r>
    </w:p>
    <w:p w:rsidR="007C144C" w:rsidRDefault="007C144C" w:rsidP="003F66AA"/>
    <w:p w:rsidR="003F66AA" w:rsidRDefault="003F66AA" w:rsidP="003F66AA">
      <w:pPr>
        <w:pStyle w:val="BodyText"/>
      </w:pPr>
      <w:r>
        <w:rPr>
          <w:b/>
        </w:rPr>
        <w:t>Step 1: Impossible dates</w:t>
      </w:r>
    </w:p>
    <w:p w:rsidR="003F66AA" w:rsidRDefault="003F66AA" w:rsidP="003F66AA">
      <w:pPr>
        <w:pStyle w:val="BodyText"/>
      </w:pPr>
      <w:r>
        <w:t>Due to known issues with dates, database query for nutrients and chlorophyll were designed to extract records for which the sampling date is within start and end dates of the mission. Another check includes comparing HEADER_START and EVENT_START dates which should be the same. It is often found that month and day were reversed in EVENT_START field. Those records were retained and HEADER_START was used as a more reliable date.</w:t>
      </w:r>
    </w:p>
    <w:p w:rsidR="003F66AA" w:rsidRDefault="003F66AA" w:rsidP="003F66AA">
      <w:pPr>
        <w:pStyle w:val="BodyText"/>
      </w:pPr>
      <w:r>
        <w:rPr>
          <w:b/>
        </w:rPr>
        <w:t>Step 2: Quality control flags</w:t>
      </w:r>
    </w:p>
    <w:p w:rsidR="003F66AA" w:rsidRDefault="003F66AA" w:rsidP="003F66AA">
      <w:pPr>
        <w:pStyle w:val="BodyText"/>
      </w:pPr>
      <w:r>
        <w:t xml:space="preserve">Small </w:t>
      </w:r>
      <w:proofErr w:type="gramStart"/>
      <w:r>
        <w:t xml:space="preserve">number of records in </w:t>
      </w:r>
      <w:proofErr w:type="spellStart"/>
      <w:r>
        <w:t>BioChem</w:t>
      </w:r>
      <w:proofErr w:type="spellEnd"/>
      <w:r>
        <w:t xml:space="preserve"> was subject to quality control and include</w:t>
      </w:r>
      <w:proofErr w:type="gramEnd"/>
      <w:r>
        <w:t xml:space="preserve"> flags for position (POSITION_QC_CODE) and data (DATA_QC_CODE). The </w:t>
      </w:r>
      <w:proofErr w:type="gramStart"/>
      <w:r>
        <w:t>meaning of the codes are</w:t>
      </w:r>
      <w:proofErr w:type="gramEnd"/>
      <w:r>
        <w:t xml:space="preserve"> as follows:</w:t>
      </w:r>
    </w:p>
    <w:p w:rsidR="00FD6311" w:rsidRDefault="00FD6311" w:rsidP="003F66AA">
      <w:pPr>
        <w:pStyle w:val="BodyText"/>
      </w:pPr>
    </w:p>
    <w:tbl>
      <w:tblPr>
        <w:tblStyle w:val="LightShading"/>
        <w:tblW w:w="0" w:type="auto"/>
        <w:tblLook w:val="0600" w:firstRow="0" w:lastRow="0" w:firstColumn="0" w:lastColumn="0" w:noHBand="1" w:noVBand="1"/>
      </w:tblPr>
      <w:tblGrid>
        <w:gridCol w:w="339"/>
        <w:gridCol w:w="4240"/>
      </w:tblGrid>
      <w:tr w:rsidR="003F66AA" w:rsidTr="00FD6311">
        <w:trPr>
          <w:trHeight w:val="283"/>
        </w:trPr>
        <w:tc>
          <w:tcPr>
            <w:tcW w:w="0" w:type="auto"/>
          </w:tcPr>
          <w:p w:rsidR="003F66AA" w:rsidRDefault="003F66AA" w:rsidP="007D2080">
            <w:r>
              <w:t>0</w:t>
            </w:r>
          </w:p>
        </w:tc>
        <w:tc>
          <w:tcPr>
            <w:tcW w:w="0" w:type="auto"/>
          </w:tcPr>
          <w:p w:rsidR="003F66AA" w:rsidRDefault="003F66AA" w:rsidP="007D2080">
            <w:r>
              <w:t>No quality control performed</w:t>
            </w:r>
          </w:p>
        </w:tc>
      </w:tr>
      <w:tr w:rsidR="003F66AA" w:rsidTr="00FD6311">
        <w:trPr>
          <w:trHeight w:val="283"/>
        </w:trPr>
        <w:tc>
          <w:tcPr>
            <w:tcW w:w="0" w:type="auto"/>
          </w:tcPr>
          <w:p w:rsidR="003F66AA" w:rsidRDefault="003F66AA" w:rsidP="007D2080">
            <w:r>
              <w:t>1</w:t>
            </w:r>
          </w:p>
        </w:tc>
        <w:tc>
          <w:tcPr>
            <w:tcW w:w="0" w:type="auto"/>
          </w:tcPr>
          <w:p w:rsidR="003F66AA" w:rsidRDefault="003F66AA" w:rsidP="007D2080">
            <w:r>
              <w:t>Value appears correct</w:t>
            </w:r>
          </w:p>
        </w:tc>
      </w:tr>
      <w:tr w:rsidR="003F66AA" w:rsidTr="00FD6311">
        <w:trPr>
          <w:trHeight w:val="283"/>
        </w:trPr>
        <w:tc>
          <w:tcPr>
            <w:tcW w:w="0" w:type="auto"/>
          </w:tcPr>
          <w:p w:rsidR="003F66AA" w:rsidRDefault="003F66AA" w:rsidP="007D2080">
            <w:r>
              <w:t>2</w:t>
            </w:r>
          </w:p>
        </w:tc>
        <w:tc>
          <w:tcPr>
            <w:tcW w:w="0" w:type="auto"/>
          </w:tcPr>
          <w:p w:rsidR="003F66AA" w:rsidRDefault="003F66AA" w:rsidP="007D2080">
            <w:r>
              <w:t>Value appears inconsistent</w:t>
            </w:r>
          </w:p>
        </w:tc>
      </w:tr>
      <w:tr w:rsidR="003F66AA" w:rsidTr="00FD6311">
        <w:trPr>
          <w:trHeight w:val="283"/>
        </w:trPr>
        <w:tc>
          <w:tcPr>
            <w:tcW w:w="0" w:type="auto"/>
          </w:tcPr>
          <w:p w:rsidR="003F66AA" w:rsidRDefault="003F66AA" w:rsidP="007D2080">
            <w:r>
              <w:t>3</w:t>
            </w:r>
          </w:p>
        </w:tc>
        <w:tc>
          <w:tcPr>
            <w:tcW w:w="0" w:type="auto"/>
          </w:tcPr>
          <w:p w:rsidR="003F66AA" w:rsidRDefault="003F66AA" w:rsidP="007D2080">
            <w:r>
              <w:t>Value appears doubtful</w:t>
            </w:r>
          </w:p>
        </w:tc>
      </w:tr>
      <w:tr w:rsidR="003F66AA" w:rsidTr="00FD6311">
        <w:trPr>
          <w:trHeight w:val="283"/>
        </w:trPr>
        <w:tc>
          <w:tcPr>
            <w:tcW w:w="0" w:type="auto"/>
          </w:tcPr>
          <w:p w:rsidR="003F66AA" w:rsidRDefault="003F66AA" w:rsidP="007D2080">
            <w:r>
              <w:t>4</w:t>
            </w:r>
          </w:p>
        </w:tc>
        <w:tc>
          <w:tcPr>
            <w:tcW w:w="0" w:type="auto"/>
          </w:tcPr>
          <w:p w:rsidR="003F66AA" w:rsidRDefault="003F66AA" w:rsidP="007D2080">
            <w:r>
              <w:t>Value appears erroneous</w:t>
            </w:r>
          </w:p>
        </w:tc>
      </w:tr>
      <w:tr w:rsidR="003F66AA" w:rsidTr="00FD6311">
        <w:trPr>
          <w:trHeight w:val="283"/>
        </w:trPr>
        <w:tc>
          <w:tcPr>
            <w:tcW w:w="0" w:type="auto"/>
          </w:tcPr>
          <w:p w:rsidR="003F66AA" w:rsidRDefault="003F66AA" w:rsidP="007D2080">
            <w:r>
              <w:t>5</w:t>
            </w:r>
          </w:p>
        </w:tc>
        <w:tc>
          <w:tcPr>
            <w:tcW w:w="0" w:type="auto"/>
          </w:tcPr>
          <w:p w:rsidR="003F66AA" w:rsidRDefault="003F66AA" w:rsidP="007D2080">
            <w:r>
              <w:t>Value changed as result of quality control</w:t>
            </w:r>
          </w:p>
        </w:tc>
      </w:tr>
    </w:tbl>
    <w:p w:rsidR="00FD6311" w:rsidRDefault="00FD6311" w:rsidP="003F66AA">
      <w:pPr>
        <w:pStyle w:val="BodyText"/>
      </w:pPr>
    </w:p>
    <w:p w:rsidR="003F66AA" w:rsidRDefault="003F66AA" w:rsidP="003F66AA">
      <w:pPr>
        <w:pStyle w:val="BodyText"/>
      </w:pPr>
      <w:r>
        <w:t>QC flags were checked for parameter and inconsistent (2), doubtful (3) and erroneous (4) values were removed from the dataset.</w:t>
      </w:r>
    </w:p>
    <w:p w:rsidR="003F66AA" w:rsidRDefault="003F66AA" w:rsidP="003F66AA">
      <w:pPr>
        <w:pStyle w:val="BodyText"/>
      </w:pPr>
      <w:r>
        <w:rPr>
          <w:b/>
        </w:rPr>
        <w:t>Step 3: Depth check</w:t>
      </w:r>
    </w:p>
    <w:p w:rsidR="003F66AA" w:rsidRDefault="003F66AA" w:rsidP="003F66AA">
      <w:pPr>
        <w:pStyle w:val="BodyText"/>
      </w:pPr>
      <w:r>
        <w:t>For bottle data, start and end depth at which the water samples were collected are verified to be the same. Records with different start and end depths were removed from the dataset.</w:t>
      </w:r>
    </w:p>
    <w:p w:rsidR="003F66AA" w:rsidRDefault="003F66AA" w:rsidP="003F66AA">
      <w:pPr>
        <w:pStyle w:val="BodyText"/>
      </w:pPr>
      <w:r>
        <w:rPr>
          <w:b/>
        </w:rPr>
        <w:t>Step 4: Duplicated records</w:t>
      </w:r>
    </w:p>
    <w:p w:rsidR="003F66AA" w:rsidRDefault="003F66AA" w:rsidP="003F66AA">
      <w:pPr>
        <w:pStyle w:val="BodyText"/>
      </w:pPr>
      <w:proofErr w:type="spellStart"/>
      <w:r>
        <w:lastRenderedPageBreak/>
        <w:t>BioChem</w:t>
      </w:r>
      <w:proofErr w:type="spellEnd"/>
      <w:r>
        <w:t xml:space="preserve"> often contains duplicated records as same data was sometimes loaded into database twice and treated as different records. Duplicated records were removed and the first record of each duplicate is kept in the dataset.</w:t>
      </w:r>
    </w:p>
    <w:p w:rsidR="003F66AA" w:rsidRDefault="003F66AA" w:rsidP="003F66AA">
      <w:pPr>
        <w:pStyle w:val="BodyText"/>
      </w:pPr>
      <w:r>
        <w:rPr>
          <w:b/>
        </w:rPr>
        <w:t>Step 4: Suspect missions</w:t>
      </w:r>
    </w:p>
    <w:p w:rsidR="003F66AA" w:rsidRDefault="003F66AA" w:rsidP="003F66AA">
      <w:pPr>
        <w:pStyle w:val="BodyText"/>
      </w:pPr>
      <w:r>
        <w:t xml:space="preserve">Missions with suspect data were identified and removed. Those missions often show unusual data values (for example, integer numbers without decimal places with only some values out of range) suggesting that the data for the whole mission might be compromised. The suspect </w:t>
      </w:r>
      <w:proofErr w:type="gramStart"/>
      <w:r>
        <w:t>mission for each parameter are</w:t>
      </w:r>
      <w:proofErr w:type="gramEnd"/>
      <w:r>
        <w:t xml:space="preserve"> following:</w:t>
      </w:r>
    </w:p>
    <w:p w:rsidR="00FD6311" w:rsidRDefault="00FD6311" w:rsidP="003F66AA">
      <w:pPr>
        <w:pStyle w:val="BodyText"/>
      </w:pPr>
    </w:p>
    <w:tbl>
      <w:tblPr>
        <w:tblStyle w:val="LightShading"/>
        <w:tblW w:w="2647" w:type="pct"/>
        <w:tblLook w:val="0600" w:firstRow="0" w:lastRow="0" w:firstColumn="0" w:lastColumn="0" w:noHBand="1" w:noVBand="1"/>
      </w:tblPr>
      <w:tblGrid>
        <w:gridCol w:w="1514"/>
        <w:gridCol w:w="3556"/>
      </w:tblGrid>
      <w:tr w:rsidR="003F66AA" w:rsidTr="00FD6311">
        <w:tc>
          <w:tcPr>
            <w:tcW w:w="0" w:type="auto"/>
          </w:tcPr>
          <w:p w:rsidR="003F66AA" w:rsidRDefault="003F66AA" w:rsidP="003F66AA">
            <w:r>
              <w:t>Chlorophyll-a</w:t>
            </w:r>
          </w:p>
        </w:tc>
        <w:tc>
          <w:tcPr>
            <w:tcW w:w="3507" w:type="pct"/>
          </w:tcPr>
          <w:p w:rsidR="003F66AA" w:rsidRDefault="003F66AA" w:rsidP="003F66AA">
            <w:r>
              <w:t>OC7908, 32G879008</w:t>
            </w:r>
          </w:p>
        </w:tc>
      </w:tr>
      <w:tr w:rsidR="003F66AA" w:rsidTr="00FD6311">
        <w:tc>
          <w:tcPr>
            <w:tcW w:w="0" w:type="auto"/>
          </w:tcPr>
          <w:p w:rsidR="003F66AA" w:rsidRDefault="003F66AA" w:rsidP="003F66AA">
            <w:r>
              <w:t>Phosphate</w:t>
            </w:r>
          </w:p>
        </w:tc>
        <w:tc>
          <w:tcPr>
            <w:tcW w:w="3507" w:type="pct"/>
          </w:tcPr>
          <w:p w:rsidR="003F66AA" w:rsidRDefault="003F66AA" w:rsidP="003F66AA">
            <w:r>
              <w:t>18HU88026</w:t>
            </w:r>
          </w:p>
        </w:tc>
      </w:tr>
      <w:tr w:rsidR="003F66AA" w:rsidTr="00FD6311">
        <w:tc>
          <w:tcPr>
            <w:tcW w:w="0" w:type="auto"/>
          </w:tcPr>
          <w:p w:rsidR="003F66AA" w:rsidRDefault="003F66AA" w:rsidP="003F66AA">
            <w:r>
              <w:t>Silicate</w:t>
            </w:r>
          </w:p>
        </w:tc>
        <w:tc>
          <w:tcPr>
            <w:tcW w:w="3507" w:type="pct"/>
          </w:tcPr>
          <w:p w:rsidR="003F66AA" w:rsidRDefault="003F66AA" w:rsidP="00EB39DF">
            <w:r>
              <w:t>180167005,</w:t>
            </w:r>
            <w:r w:rsidR="00EB39DF">
              <w:t xml:space="preserve"> </w:t>
            </w:r>
            <w:r>
              <w:t>31TR26870</w:t>
            </w:r>
          </w:p>
        </w:tc>
      </w:tr>
    </w:tbl>
    <w:p w:rsidR="00FD6311" w:rsidRDefault="00FD6311" w:rsidP="003F66AA">
      <w:pPr>
        <w:pStyle w:val="BodyText"/>
        <w:rPr>
          <w:b/>
        </w:rPr>
      </w:pPr>
    </w:p>
    <w:p w:rsidR="003F66AA" w:rsidRDefault="003F66AA" w:rsidP="003F66AA">
      <w:pPr>
        <w:pStyle w:val="BodyText"/>
      </w:pPr>
      <w:r>
        <w:rPr>
          <w:b/>
        </w:rPr>
        <w:t>Step 5: Global impossible parameter values</w:t>
      </w:r>
    </w:p>
    <w:p w:rsidR="003F66AA" w:rsidRDefault="003F66AA" w:rsidP="003F66AA">
      <w:pPr>
        <w:pStyle w:val="BodyText"/>
      </w:pPr>
      <w:r>
        <w:t xml:space="preserve">Chlorophyll and all nutrients values were examined if they fell within expected limits for NW Atlantic, which are adopted from IML quality control procedure (IML Test 2.1). The expected </w:t>
      </w:r>
      <w:proofErr w:type="gramStart"/>
      <w:r>
        <w:t>range of values are</w:t>
      </w:r>
      <w:proofErr w:type="gramEnd"/>
      <w:r>
        <w:t>:</w:t>
      </w:r>
    </w:p>
    <w:p w:rsidR="00EB39DF" w:rsidRDefault="00EB39DF" w:rsidP="003F66AA">
      <w:pPr>
        <w:pStyle w:val="BodyText"/>
      </w:pPr>
    </w:p>
    <w:p w:rsidR="003F66AA" w:rsidRDefault="003F66AA" w:rsidP="003F66AA">
      <w:pPr>
        <w:numPr>
          <w:ilvl w:val="0"/>
          <w:numId w:val="29"/>
        </w:numPr>
        <w:spacing w:line="276" w:lineRule="auto"/>
      </w:pPr>
      <w:r>
        <w:t>Chlorophyll-a: 0-50 mg/m</w:t>
      </w:r>
      <w:r>
        <w:rPr>
          <w:vertAlign w:val="superscript"/>
        </w:rPr>
        <w:t>3</w:t>
      </w:r>
    </w:p>
    <w:p w:rsidR="003F66AA" w:rsidRDefault="003F66AA" w:rsidP="003F66AA">
      <w:pPr>
        <w:numPr>
          <w:ilvl w:val="0"/>
          <w:numId w:val="29"/>
        </w:numPr>
        <w:spacing w:line="276" w:lineRule="auto"/>
      </w:pPr>
      <w:r>
        <w:t xml:space="preserve">Nitrate: 0-515 </w:t>
      </w:r>
      <w:proofErr w:type="spellStart"/>
      <w:r>
        <w:t>mmol</w:t>
      </w:r>
      <w:proofErr w:type="spellEnd"/>
      <w:r>
        <w:t>/m</w:t>
      </w:r>
      <w:r>
        <w:rPr>
          <w:vertAlign w:val="superscript"/>
        </w:rPr>
        <w:t>3</w:t>
      </w:r>
    </w:p>
    <w:p w:rsidR="003F66AA" w:rsidRDefault="003F66AA" w:rsidP="003F66AA">
      <w:pPr>
        <w:numPr>
          <w:ilvl w:val="0"/>
          <w:numId w:val="29"/>
        </w:numPr>
        <w:spacing w:line="276" w:lineRule="auto"/>
      </w:pPr>
      <w:r>
        <w:t xml:space="preserve">Phosphate: 0-4.5 </w:t>
      </w:r>
      <w:proofErr w:type="spellStart"/>
      <w:r>
        <w:t>mmol</w:t>
      </w:r>
      <w:proofErr w:type="spellEnd"/>
      <w:r>
        <w:t>/m</w:t>
      </w:r>
      <w:r>
        <w:rPr>
          <w:vertAlign w:val="superscript"/>
        </w:rPr>
        <w:t>3</w:t>
      </w:r>
    </w:p>
    <w:p w:rsidR="003F66AA" w:rsidRDefault="003F66AA" w:rsidP="003F66AA">
      <w:pPr>
        <w:numPr>
          <w:ilvl w:val="0"/>
          <w:numId w:val="29"/>
        </w:numPr>
        <w:spacing w:line="276" w:lineRule="auto"/>
      </w:pPr>
      <w:r>
        <w:t xml:space="preserve">Silicate: 0-250 </w:t>
      </w:r>
      <w:proofErr w:type="spellStart"/>
      <w:r>
        <w:t>mmol</w:t>
      </w:r>
      <w:proofErr w:type="spellEnd"/>
      <w:r>
        <w:t>/m</w:t>
      </w:r>
      <w:r>
        <w:rPr>
          <w:vertAlign w:val="superscript"/>
        </w:rPr>
        <w:t>3</w:t>
      </w:r>
    </w:p>
    <w:p w:rsidR="007D2080" w:rsidRDefault="007D2080" w:rsidP="003F66AA"/>
    <w:p w:rsidR="003F66AA" w:rsidRDefault="003F66AA" w:rsidP="003F66AA">
      <w:r>
        <w:t xml:space="preserve">Any values outside of expected range were removed for open ocean data only. Coastal data </w:t>
      </w:r>
      <w:proofErr w:type="gramStart"/>
      <w:r>
        <w:t>( up</w:t>
      </w:r>
      <w:proofErr w:type="gramEnd"/>
      <w:r>
        <w:t xml:space="preserve"> to 5km from the coast) were not filtered using expected ranges as in coastal water chlorophyll-a and nutrients concentrations can be higher.</w:t>
      </w:r>
    </w:p>
    <w:p w:rsidR="007D2080" w:rsidRDefault="007D2080" w:rsidP="003F66AA">
      <w:pPr>
        <w:pStyle w:val="BodyText"/>
        <w:rPr>
          <w:b/>
        </w:rPr>
      </w:pPr>
    </w:p>
    <w:p w:rsidR="003F66AA" w:rsidRDefault="003F66AA" w:rsidP="003F66AA">
      <w:pPr>
        <w:pStyle w:val="BodyText"/>
      </w:pPr>
      <w:r>
        <w:rPr>
          <w:b/>
        </w:rPr>
        <w:t>Step 6: Profile envelope</w:t>
      </w:r>
    </w:p>
    <w:p w:rsidR="003F66AA" w:rsidRDefault="003F66AA" w:rsidP="003F66AA">
      <w:pPr>
        <w:pStyle w:val="BodyText"/>
      </w:pPr>
      <w:r>
        <w:t>Data for each parameter are checked if they fall within the expected limits by depth interval, as shown in Table </w:t>
      </w:r>
      <w:r w:rsidR="002539AD">
        <w:t>A.1</w:t>
      </w:r>
      <w:r>
        <w:t xml:space="preserve"> (IML Test 2.4). This test does not allow zero values for silicate and phosphate in the deep water. Again, only open ocean data were subject to the profile envelope test.</w:t>
      </w:r>
    </w:p>
    <w:p w:rsidR="007D2080" w:rsidRDefault="007D2080" w:rsidP="007D2080">
      <w:pPr>
        <w:pStyle w:val="BodyText"/>
      </w:pPr>
    </w:p>
    <w:p w:rsidR="003F66AA" w:rsidRDefault="007D2080" w:rsidP="007D2080">
      <w:pPr>
        <w:pStyle w:val="Caption-Table"/>
      </w:pPr>
      <w:r>
        <w:t xml:space="preserve">Table A.1: </w:t>
      </w:r>
      <w:r w:rsidR="003F66AA">
        <w:t>Expected ranges of parameters for the profile envelope test (IML Test 2.4)</w:t>
      </w:r>
    </w:p>
    <w:tbl>
      <w:tblPr>
        <w:tblStyle w:val="LightShading"/>
        <w:tblW w:w="2754" w:type="pct"/>
        <w:tblLook w:val="0620" w:firstRow="1" w:lastRow="0" w:firstColumn="0" w:lastColumn="0" w:noHBand="1" w:noVBand="1"/>
        <w:tblCaption w:val="Expected ranges of parameters for the profile envelope test (IML Test 2.4)"/>
      </w:tblPr>
      <w:tblGrid>
        <w:gridCol w:w="1513"/>
        <w:gridCol w:w="1683"/>
        <w:gridCol w:w="2078"/>
      </w:tblGrid>
      <w:tr w:rsidR="003F66AA" w:rsidTr="00FD6311">
        <w:trPr>
          <w:cnfStyle w:val="100000000000" w:firstRow="1" w:lastRow="0" w:firstColumn="0" w:lastColumn="0" w:oddVBand="0" w:evenVBand="0" w:oddHBand="0" w:evenHBand="0" w:firstRowFirstColumn="0" w:firstRowLastColumn="0" w:lastRowFirstColumn="0" w:lastRowLastColumn="0"/>
        </w:trPr>
        <w:tc>
          <w:tcPr>
            <w:tcW w:w="0" w:type="auto"/>
          </w:tcPr>
          <w:p w:rsidR="003F66AA" w:rsidRDefault="003F66AA" w:rsidP="003F66AA">
            <w:r>
              <w:t>Parameter</w:t>
            </w:r>
          </w:p>
        </w:tc>
        <w:tc>
          <w:tcPr>
            <w:tcW w:w="0" w:type="auto"/>
          </w:tcPr>
          <w:p w:rsidR="003F66AA" w:rsidRDefault="003F66AA" w:rsidP="003F66AA">
            <w:r>
              <w:t>Depth interval</w:t>
            </w:r>
          </w:p>
        </w:tc>
        <w:tc>
          <w:tcPr>
            <w:tcW w:w="0" w:type="auto"/>
          </w:tcPr>
          <w:p w:rsidR="003F66AA" w:rsidRDefault="003F66AA" w:rsidP="003F66AA">
            <w:r>
              <w:t>Expected Range</w:t>
            </w:r>
          </w:p>
        </w:tc>
      </w:tr>
      <w:tr w:rsidR="003F66AA" w:rsidTr="00FD6311">
        <w:tc>
          <w:tcPr>
            <w:tcW w:w="0" w:type="auto"/>
          </w:tcPr>
          <w:p w:rsidR="003F66AA" w:rsidRDefault="003F66AA" w:rsidP="003F66AA">
            <w:r>
              <w:lastRenderedPageBreak/>
              <w:t>Chlorophyll-a</w:t>
            </w:r>
          </w:p>
        </w:tc>
        <w:tc>
          <w:tcPr>
            <w:tcW w:w="0" w:type="auto"/>
          </w:tcPr>
          <w:p w:rsidR="003F66AA" w:rsidRDefault="003F66AA" w:rsidP="003F66AA">
            <w:r>
              <w:t>0-1500 m</w:t>
            </w:r>
          </w:p>
        </w:tc>
        <w:tc>
          <w:tcPr>
            <w:tcW w:w="0" w:type="auto"/>
          </w:tcPr>
          <w:p w:rsidR="003F66AA" w:rsidRDefault="003F66AA" w:rsidP="003F66AA">
            <w:r>
              <w:t>0-50 mg/m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r w:rsidR="003F66AA" w:rsidTr="00FD6311">
        <w:tc>
          <w:tcPr>
            <w:tcW w:w="0" w:type="auto"/>
          </w:tcPr>
          <w:p w:rsidR="003F66AA" w:rsidRDefault="003F66AA" w:rsidP="003F66AA">
            <w:r>
              <w:t>Silicate</w:t>
            </w:r>
          </w:p>
        </w:tc>
        <w:tc>
          <w:tcPr>
            <w:tcW w:w="0" w:type="auto"/>
          </w:tcPr>
          <w:p w:rsidR="003F66AA" w:rsidRDefault="003F66AA" w:rsidP="003F66AA">
            <w:r>
              <w:t>0-150 m</w:t>
            </w:r>
          </w:p>
        </w:tc>
        <w:tc>
          <w:tcPr>
            <w:tcW w:w="0" w:type="auto"/>
          </w:tcPr>
          <w:p w:rsidR="003F66AA" w:rsidRDefault="003F66AA" w:rsidP="003F66AA">
            <w:r>
              <w:t xml:space="preserve">0-250 </w:t>
            </w:r>
            <w:proofErr w:type="spellStart"/>
            <w:r>
              <w:t>mmol</w:t>
            </w:r>
            <w:proofErr w:type="spellEnd"/>
            <w:r>
              <w:t>/m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r w:rsidR="003F66AA" w:rsidTr="00FD6311">
        <w:tc>
          <w:tcPr>
            <w:tcW w:w="0" w:type="auto"/>
          </w:tcPr>
          <w:p w:rsidR="003F66AA" w:rsidRDefault="003F66AA" w:rsidP="003F66AA">
            <w:r>
              <w:t>Silicate</w:t>
            </w:r>
          </w:p>
        </w:tc>
        <w:tc>
          <w:tcPr>
            <w:tcW w:w="0" w:type="auto"/>
          </w:tcPr>
          <w:p w:rsidR="003F66AA" w:rsidRDefault="003F66AA" w:rsidP="003F66AA">
            <w:r>
              <w:t>150-900 m</w:t>
            </w:r>
          </w:p>
        </w:tc>
        <w:tc>
          <w:tcPr>
            <w:tcW w:w="0" w:type="auto"/>
          </w:tcPr>
          <w:p w:rsidR="003F66AA" w:rsidRDefault="003F66AA" w:rsidP="003F66AA">
            <w:r>
              <w:t xml:space="preserve">0.01-250 </w:t>
            </w:r>
            <w:proofErr w:type="spellStart"/>
            <w:r>
              <w:t>mmol</w:t>
            </w:r>
            <w:proofErr w:type="spellEnd"/>
            <w:r>
              <w:t>/m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r w:rsidR="003F66AA" w:rsidTr="00FD6311">
        <w:tc>
          <w:tcPr>
            <w:tcW w:w="0" w:type="auto"/>
          </w:tcPr>
          <w:p w:rsidR="003F66AA" w:rsidRDefault="003F66AA" w:rsidP="003F66AA">
            <w:r>
              <w:t>Phosphate</w:t>
            </w:r>
          </w:p>
        </w:tc>
        <w:tc>
          <w:tcPr>
            <w:tcW w:w="0" w:type="auto"/>
          </w:tcPr>
          <w:p w:rsidR="003F66AA" w:rsidRDefault="003F66AA" w:rsidP="003F66AA">
            <w:r>
              <w:t>0-500 m</w:t>
            </w:r>
          </w:p>
        </w:tc>
        <w:tc>
          <w:tcPr>
            <w:tcW w:w="0" w:type="auto"/>
          </w:tcPr>
          <w:p w:rsidR="003F66AA" w:rsidRDefault="003F66AA" w:rsidP="003F66AA">
            <w:r>
              <w:t xml:space="preserve">0-4.5 </w:t>
            </w:r>
            <w:proofErr w:type="spellStart"/>
            <w:r>
              <w:t>mmol</w:t>
            </w:r>
            <w:proofErr w:type="spellEnd"/>
            <w:r>
              <w:t>/m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r w:rsidR="003F66AA" w:rsidTr="00FD6311">
        <w:tc>
          <w:tcPr>
            <w:tcW w:w="0" w:type="auto"/>
          </w:tcPr>
          <w:p w:rsidR="003F66AA" w:rsidRDefault="003F66AA" w:rsidP="003F66AA">
            <w:r>
              <w:t>Phosphate</w:t>
            </w:r>
          </w:p>
        </w:tc>
        <w:tc>
          <w:tcPr>
            <w:tcW w:w="0" w:type="auto"/>
          </w:tcPr>
          <w:p w:rsidR="003F66AA" w:rsidRDefault="003F66AA" w:rsidP="003F66AA">
            <w:r>
              <w:t>150-1500 m</w:t>
            </w:r>
          </w:p>
        </w:tc>
        <w:tc>
          <w:tcPr>
            <w:tcW w:w="0" w:type="auto"/>
          </w:tcPr>
          <w:p w:rsidR="003F66AA" w:rsidRDefault="003F66AA" w:rsidP="003F66AA">
            <w:r>
              <w:t xml:space="preserve">0.01-4.5 </w:t>
            </w:r>
            <w:proofErr w:type="spellStart"/>
            <w:r>
              <w:t>mmol</w:t>
            </w:r>
            <w:proofErr w:type="spellEnd"/>
            <w:r>
              <w:t>/m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r w:rsidR="003F66AA" w:rsidTr="00FD6311">
        <w:tc>
          <w:tcPr>
            <w:tcW w:w="0" w:type="auto"/>
          </w:tcPr>
          <w:p w:rsidR="003F66AA" w:rsidRDefault="003F66AA" w:rsidP="003F66AA">
            <w:r>
              <w:t>Nitrate</w:t>
            </w:r>
          </w:p>
        </w:tc>
        <w:tc>
          <w:tcPr>
            <w:tcW w:w="0" w:type="auto"/>
          </w:tcPr>
          <w:p w:rsidR="003F66AA" w:rsidRDefault="003F66AA" w:rsidP="003F66AA">
            <w:r>
              <w:t>0-1500 m</w:t>
            </w:r>
          </w:p>
        </w:tc>
        <w:tc>
          <w:tcPr>
            <w:tcW w:w="0" w:type="auto"/>
          </w:tcPr>
          <w:p w:rsidR="003F66AA" w:rsidRDefault="003F66AA" w:rsidP="003F66AA">
            <w:r>
              <w:t xml:space="preserve">0-515 </w:t>
            </w:r>
            <w:proofErr w:type="spellStart"/>
            <w:r>
              <w:t>mmol</w:t>
            </w:r>
            <w:proofErr w:type="spellEnd"/>
            <w:r>
              <w:t>/m</w:t>
            </w:r>
            <m:oMath>
              <m:sSup>
                <m:sSupPr>
                  <m:ctrlPr>
                    <w:rPr>
                      <w:rFonts w:ascii="Cambria Math" w:hAnsi="Cambria Math"/>
                    </w:rPr>
                  </m:ctrlPr>
                </m:sSupPr>
                <m:e>
                  <m:r>
                    <w:rPr>
                      <w:rFonts w:ascii="Cambria Math" w:hAnsi="Cambria Math"/>
                    </w:rPr>
                    <m:t xml:space="preserve"> </m:t>
                  </m:r>
                </m:e>
                <m:sup>
                  <m:r>
                    <w:rPr>
                      <w:rFonts w:ascii="Cambria Math" w:hAnsi="Cambria Math"/>
                    </w:rPr>
                    <m:t>3</m:t>
                  </m:r>
                </m:sup>
              </m:sSup>
            </m:oMath>
          </w:p>
        </w:tc>
      </w:tr>
    </w:tbl>
    <w:p w:rsidR="00FD6311" w:rsidRDefault="00FD6311" w:rsidP="003F66AA">
      <w:pPr>
        <w:pStyle w:val="BodyText"/>
        <w:rPr>
          <w:b/>
        </w:rPr>
      </w:pPr>
    </w:p>
    <w:p w:rsidR="003F66AA" w:rsidRDefault="003F66AA" w:rsidP="003F66AA">
      <w:pPr>
        <w:pStyle w:val="BodyText"/>
      </w:pPr>
      <w:r>
        <w:rPr>
          <w:b/>
        </w:rPr>
        <w:t>Step 7: Impossible profiles</w:t>
      </w:r>
    </w:p>
    <w:p w:rsidR="003F66AA" w:rsidRDefault="003F66AA" w:rsidP="003F66AA">
      <w:pPr>
        <w:pStyle w:val="BodyText"/>
      </w:pPr>
      <w:r>
        <w:t>This check was not implemented in the code and impossible profiles were identified by investigating unusual outliers.</w:t>
      </w:r>
    </w:p>
    <w:p w:rsidR="00A9348B" w:rsidRDefault="003F66AA" w:rsidP="00A9348B">
      <w:pPr>
        <w:pStyle w:val="BodyText"/>
      </w:pPr>
      <w:r>
        <w:t xml:space="preserve">Additional steps from IML QC procedure such as checks for constant profile, excessive gradient and inversions were not implemented in this quality control procedure. However, due to eutrophication from terrestrial sources, phosphate levels in coastal regions often exceeded the upper limits for globally and locally possible values, with the phosphate concentrations sometimes six times higher than the upper limits for the NW Atlantic in offshore waters. Therefore coastal and open ocean data were examined </w:t>
      </w:r>
      <w:r w:rsidR="002539AD">
        <w:t>separately;</w:t>
      </w:r>
      <w:r>
        <w:t xml:space="preserve"> non-coastal data were filtered using the expected limits for the NW Atlantic. Coastal data were defined as the ones collected less than 5 km away from the coast, where 5 km limit was chosen as an optimal distance at which all coastal inlets are included. Buffer polygons along the coastline were created (Figure </w:t>
      </w:r>
      <w:r w:rsidR="00EB39DF">
        <w:t>A.1</w:t>
      </w:r>
      <w:r>
        <w:t>) and used for flagging the data as open ocean records (flag 1) and coastal records (flag 2).</w:t>
      </w:r>
    </w:p>
    <w:p w:rsidR="003F66AA" w:rsidRDefault="003F66AA" w:rsidP="00A9348B">
      <w:pPr>
        <w:pStyle w:val="BodyText"/>
      </w:pPr>
      <w:r>
        <w:rPr>
          <w:noProof/>
          <w:lang w:val="en-CA" w:eastAsia="en-CA"/>
        </w:rPr>
        <w:drawing>
          <wp:inline distT="0" distB="0" distL="0" distR="0" wp14:anchorId="6C4AB2E4" wp14:editId="08BDC05B">
            <wp:extent cx="4187952" cy="3346704"/>
            <wp:effectExtent l="0" t="0" r="3175" b="6350"/>
            <wp:docPr id="57" name="Picture" descr="Polygons used for separation of coastal and ocean data, arbitrarily assumed to be a 5 km buffer from the coas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6.png"/>
                    <pic:cNvPicPr>
                      <a:picLocks noChangeAspect="1" noChangeArrowheads="1"/>
                    </pic:cNvPicPr>
                  </pic:nvPicPr>
                  <pic:blipFill rotWithShape="1">
                    <a:blip r:embed="rId92"/>
                    <a:srcRect t="8728" r="2918"/>
                    <a:stretch/>
                  </pic:blipFill>
                  <pic:spPr bwMode="auto">
                    <a:xfrm>
                      <a:off x="0" y="0"/>
                      <a:ext cx="4193955" cy="3351501"/>
                    </a:xfrm>
                    <a:prstGeom prst="rect">
                      <a:avLst/>
                    </a:prstGeom>
                    <a:noFill/>
                    <a:ln>
                      <a:noFill/>
                    </a:ln>
                    <a:extLst>
                      <a:ext uri="{53640926-AAD7-44D8-BBD7-CCE9431645EC}">
                        <a14:shadowObscured xmlns:a14="http://schemas.microsoft.com/office/drawing/2010/main"/>
                      </a:ext>
                    </a:extLst>
                  </pic:spPr>
                </pic:pic>
              </a:graphicData>
            </a:graphic>
          </wp:inline>
        </w:drawing>
      </w:r>
    </w:p>
    <w:p w:rsidR="003F66AA" w:rsidRDefault="00EB39DF" w:rsidP="00EB39DF">
      <w:pPr>
        <w:pStyle w:val="Caption-Figure"/>
      </w:pPr>
      <w:r>
        <w:lastRenderedPageBreak/>
        <w:t xml:space="preserve">Figure A.1: </w:t>
      </w:r>
      <w:r w:rsidR="003F66AA">
        <w:t>Polygons used for separation of coastal and ocean data, arbitrarily assumed to be a 5 km buffer from the coastline.</w:t>
      </w:r>
    </w:p>
    <w:p w:rsidR="00A9348B" w:rsidRDefault="00A9348B" w:rsidP="00EB39DF">
      <w:pPr>
        <w:pStyle w:val="Caption-Figure"/>
      </w:pPr>
    </w:p>
    <w:p w:rsidR="003F66AA" w:rsidRDefault="003F66AA" w:rsidP="003F66AA">
      <w:pPr>
        <w:pStyle w:val="Heading2"/>
      </w:pPr>
      <w:bookmarkStart w:id="58" w:name="chlorophyll-a"/>
      <w:bookmarkEnd w:id="58"/>
      <w:r>
        <w:t>Chlorophyll-a</w:t>
      </w:r>
    </w:p>
    <w:p w:rsidR="003F66AA" w:rsidRDefault="003F66AA" w:rsidP="003F66AA">
      <w:r>
        <w:t>Chlorophyll-a data are derived from four methods. The methods are listed and described in Table </w:t>
      </w:r>
      <w:r w:rsidR="002539AD">
        <w:t>A.2</w:t>
      </w:r>
      <w:r>
        <w:t xml:space="preserve"> and the aggregate time series associated with each method is shown in Figure </w:t>
      </w:r>
      <w:r w:rsidR="002539AD">
        <w:t>A.2</w:t>
      </w:r>
      <w:r>
        <w:t xml:space="preserve">. For most of the chlorophyll data the method is not specified (unknown); Holm-Hansen </w:t>
      </w:r>
      <w:proofErr w:type="spellStart"/>
      <w:r>
        <w:t>fluorometric</w:t>
      </w:r>
      <w:proofErr w:type="spellEnd"/>
      <w:r>
        <w:t xml:space="preserve"> method is the standard AZMP method and is the second most frequent; </w:t>
      </w:r>
      <w:proofErr w:type="spellStart"/>
      <w:r>
        <w:t>Welschmeyer</w:t>
      </w:r>
      <w:proofErr w:type="spellEnd"/>
      <w:r>
        <w:t xml:space="preserve"> </w:t>
      </w:r>
      <w:proofErr w:type="spellStart"/>
      <w:r>
        <w:t>fluorometric</w:t>
      </w:r>
      <w:proofErr w:type="spellEnd"/>
      <w:r>
        <w:t xml:space="preserve"> method is used least frequently, often by the Quebec and Newfoundland regions.</w:t>
      </w:r>
    </w:p>
    <w:p w:rsidR="003F66AA" w:rsidRDefault="003F66AA" w:rsidP="003F66AA">
      <w:pPr>
        <w:pStyle w:val="BodyText"/>
      </w:pPr>
      <w:r>
        <w:t>In a number of cases, the same water sample was processed using two different methods, resulting in two sets of chlorophyll estimates for the same samples. Comparisons between these two sets of values are shown in Figure [</w:t>
      </w:r>
      <w:proofErr w:type="spellStart"/>
      <w:r>
        <w:t>fig</w:t>
      </w:r>
      <w:proofErr w:type="gramStart"/>
      <w:r>
        <w:t>:ChlaComparison</w:t>
      </w:r>
      <w:proofErr w:type="spellEnd"/>
      <w:proofErr w:type="gramEnd"/>
      <w:r>
        <w:t>]. In both cases chlorophyll-</w:t>
      </w:r>
      <w:proofErr w:type="gramStart"/>
      <w:r>
        <w:t>a</w:t>
      </w:r>
      <w:proofErr w:type="gramEnd"/>
      <w:r>
        <w:t xml:space="preserve"> estimated by the </w:t>
      </w:r>
      <w:proofErr w:type="spellStart"/>
      <w:r>
        <w:t>Welschmeyer</w:t>
      </w:r>
      <w:proofErr w:type="spellEnd"/>
      <w:r>
        <w:t xml:space="preserve"> method are lower than the ones using the Holm-Hansen method or “unknown” method. Since there is more data mapped to the Holm-Hansen method than to the </w:t>
      </w:r>
      <w:proofErr w:type="spellStart"/>
      <w:r>
        <w:t>Welschmeyer</w:t>
      </w:r>
      <w:proofErr w:type="spellEnd"/>
      <w:r>
        <w:t xml:space="preserve"> method, only data derived from </w:t>
      </w:r>
      <w:proofErr w:type="spellStart"/>
      <w:r>
        <w:t>Chl_a</w:t>
      </w:r>
      <w:proofErr w:type="spellEnd"/>
      <w:r>
        <w:t xml:space="preserve"> and </w:t>
      </w:r>
      <w:proofErr w:type="spellStart"/>
      <w:r>
        <w:t>Chl-a_Holm_Hansen_sF</w:t>
      </w:r>
      <w:proofErr w:type="spellEnd"/>
      <w:r>
        <w:t xml:space="preserve"> methods were retained. No corrections were applied to correct for differences in methodology.</w:t>
      </w:r>
    </w:p>
    <w:p w:rsidR="00303E90" w:rsidRDefault="00303E90" w:rsidP="00303E90">
      <w:pPr>
        <w:pStyle w:val="BodyText"/>
      </w:pPr>
    </w:p>
    <w:p w:rsidR="003F66AA" w:rsidRDefault="00303E90" w:rsidP="00303E90">
      <w:pPr>
        <w:pStyle w:val="Caption-Table"/>
      </w:pPr>
      <w:r>
        <w:t xml:space="preserve">Table A.2: </w:t>
      </w:r>
      <w:r w:rsidR="003F66AA">
        <w:t>Methods associated with chlorophyll-</w:t>
      </w:r>
      <w:proofErr w:type="gramStart"/>
      <w:r w:rsidR="003F66AA">
        <w:t>a records</w:t>
      </w:r>
      <w:proofErr w:type="gramEnd"/>
      <w:r w:rsidR="003F66AA">
        <w:t xml:space="preserve"> in </w:t>
      </w:r>
      <w:proofErr w:type="spellStart"/>
      <w:r w:rsidR="003F66AA">
        <w:t>BioChem</w:t>
      </w:r>
      <w:proofErr w:type="spellEnd"/>
      <w:r w:rsidR="003F66AA">
        <w:t>.</w:t>
      </w:r>
    </w:p>
    <w:tbl>
      <w:tblPr>
        <w:tblW w:w="0" w:type="pct"/>
        <w:tblLook w:val="07E0" w:firstRow="1" w:lastRow="1" w:firstColumn="1" w:lastColumn="1" w:noHBand="1" w:noVBand="1"/>
        <w:tblCaption w:val="Methods associated with chlorophyll-a records in BioChem."/>
      </w:tblPr>
      <w:tblGrid>
        <w:gridCol w:w="2625"/>
        <w:gridCol w:w="6416"/>
      </w:tblGrid>
      <w:tr w:rsidR="003F66AA" w:rsidTr="003F66AA">
        <w:tc>
          <w:tcPr>
            <w:tcW w:w="0" w:type="auto"/>
            <w:tcBorders>
              <w:bottom w:val="single" w:sz="0" w:space="0" w:color="auto"/>
            </w:tcBorders>
            <w:vAlign w:val="bottom"/>
          </w:tcPr>
          <w:p w:rsidR="003F66AA" w:rsidRDefault="003F66AA" w:rsidP="003F66AA">
            <w:r>
              <w:t>Method</w:t>
            </w:r>
          </w:p>
        </w:tc>
        <w:tc>
          <w:tcPr>
            <w:tcW w:w="0" w:type="auto"/>
            <w:tcBorders>
              <w:bottom w:val="single" w:sz="0" w:space="0" w:color="auto"/>
            </w:tcBorders>
            <w:vAlign w:val="bottom"/>
          </w:tcPr>
          <w:p w:rsidR="003F66AA" w:rsidRDefault="003F66AA" w:rsidP="003F66AA">
            <w:r>
              <w:t>Description</w:t>
            </w:r>
          </w:p>
        </w:tc>
      </w:tr>
      <w:tr w:rsidR="003F66AA" w:rsidTr="003F66AA">
        <w:tc>
          <w:tcPr>
            <w:tcW w:w="0" w:type="auto"/>
          </w:tcPr>
          <w:p w:rsidR="003F66AA" w:rsidRDefault="003F66AA" w:rsidP="003F66AA">
            <w:proofErr w:type="spellStart"/>
            <w:r>
              <w:t>Chl_a</w:t>
            </w:r>
            <w:proofErr w:type="spellEnd"/>
          </w:p>
        </w:tc>
        <w:tc>
          <w:tcPr>
            <w:tcW w:w="0" w:type="auto"/>
          </w:tcPr>
          <w:p w:rsidR="003F66AA" w:rsidRDefault="003F66AA" w:rsidP="003F66AA">
            <w:r>
              <w:t>Unknown method</w:t>
            </w:r>
          </w:p>
        </w:tc>
      </w:tr>
      <w:tr w:rsidR="003F66AA" w:rsidTr="003F66AA">
        <w:tc>
          <w:tcPr>
            <w:tcW w:w="0" w:type="auto"/>
          </w:tcPr>
          <w:p w:rsidR="003F66AA" w:rsidRDefault="003F66AA" w:rsidP="003F66AA">
            <w:proofErr w:type="spellStart"/>
            <w:r>
              <w:t>Chl_a_Holm-Hansen_F</w:t>
            </w:r>
            <w:proofErr w:type="spellEnd"/>
          </w:p>
        </w:tc>
        <w:tc>
          <w:tcPr>
            <w:tcW w:w="0" w:type="auto"/>
          </w:tcPr>
          <w:p w:rsidR="003F66AA" w:rsidRDefault="003F66AA" w:rsidP="003F66AA">
            <w:r>
              <w:t xml:space="preserve">Holm-Hansen method; </w:t>
            </w:r>
            <w:proofErr w:type="spellStart"/>
            <w:r>
              <w:t>Prefiltered</w:t>
            </w:r>
            <w:proofErr w:type="spellEnd"/>
            <w:r>
              <w:t>; Frozen before analysis (-20 )</w:t>
            </w:r>
          </w:p>
        </w:tc>
      </w:tr>
      <w:tr w:rsidR="003F66AA" w:rsidTr="003F66AA">
        <w:tc>
          <w:tcPr>
            <w:tcW w:w="0" w:type="auto"/>
          </w:tcPr>
          <w:p w:rsidR="003F66AA" w:rsidRDefault="003F66AA" w:rsidP="003F66AA">
            <w:proofErr w:type="spellStart"/>
            <w:r>
              <w:t>Chl_a_Holm-Hansen_sF</w:t>
            </w:r>
            <w:proofErr w:type="spellEnd"/>
          </w:p>
        </w:tc>
        <w:tc>
          <w:tcPr>
            <w:tcW w:w="0" w:type="auto"/>
          </w:tcPr>
          <w:p w:rsidR="003F66AA" w:rsidRDefault="003F66AA" w:rsidP="003F66AA">
            <w:r>
              <w:t>Holm-Hansen method ; Super Frozen before analysis (-196 )</w:t>
            </w:r>
          </w:p>
        </w:tc>
      </w:tr>
      <w:tr w:rsidR="003F66AA" w:rsidTr="003F66AA">
        <w:tc>
          <w:tcPr>
            <w:tcW w:w="0" w:type="auto"/>
          </w:tcPr>
          <w:p w:rsidR="003F66AA" w:rsidRDefault="003F66AA" w:rsidP="003F66AA">
            <w:proofErr w:type="spellStart"/>
            <w:r>
              <w:t>Chl_a_Welschmeyer_sF</w:t>
            </w:r>
            <w:proofErr w:type="spellEnd"/>
          </w:p>
        </w:tc>
        <w:tc>
          <w:tcPr>
            <w:tcW w:w="0" w:type="auto"/>
          </w:tcPr>
          <w:p w:rsidR="003F66AA" w:rsidRDefault="003F66AA" w:rsidP="003F66AA">
            <w:proofErr w:type="spellStart"/>
            <w:r>
              <w:t>Welschmeyer</w:t>
            </w:r>
            <w:proofErr w:type="spellEnd"/>
            <w:r>
              <w:t xml:space="preserve"> method; Super Frozen before analysis (-196 )</w:t>
            </w:r>
          </w:p>
        </w:tc>
      </w:tr>
    </w:tbl>
    <w:p w:rsidR="002539AD" w:rsidRDefault="002539AD" w:rsidP="003F66AA">
      <w:pPr>
        <w:pStyle w:val="BodyText"/>
      </w:pPr>
    </w:p>
    <w:p w:rsidR="002539AD" w:rsidRDefault="002539AD" w:rsidP="003F66AA">
      <w:pPr>
        <w:pStyle w:val="BodyText"/>
      </w:pPr>
      <w:r>
        <w:rPr>
          <w:noProof/>
          <w:lang w:val="en-CA" w:eastAsia="en-CA"/>
        </w:rPr>
        <w:lastRenderedPageBreak/>
        <w:drawing>
          <wp:inline distT="0" distB="0" distL="0" distR="0" wp14:anchorId="02863A81" wp14:editId="727F0A87">
            <wp:extent cx="4320000" cy="2743200"/>
            <wp:effectExtent l="0" t="0" r="4445" b="0"/>
            <wp:docPr id="58" name="Picture" descr="Time series of chlorophyll-a data from BioChem grouped by methods."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7.png"/>
                    <pic:cNvPicPr>
                      <a:picLocks noChangeAspect="1" noChangeArrowheads="1"/>
                    </pic:cNvPicPr>
                  </pic:nvPicPr>
                  <pic:blipFill>
                    <a:blip r:embed="rId93"/>
                    <a:stretch>
                      <a:fillRect/>
                    </a:stretch>
                  </pic:blipFill>
                  <pic:spPr bwMode="auto">
                    <a:xfrm>
                      <a:off x="0" y="0"/>
                      <a:ext cx="4320000" cy="2743200"/>
                    </a:xfrm>
                    <a:prstGeom prst="rect">
                      <a:avLst/>
                    </a:prstGeom>
                    <a:noFill/>
                    <a:ln w="9525">
                      <a:noFill/>
                      <a:headEnd/>
                      <a:tailEnd/>
                    </a:ln>
                  </pic:spPr>
                </pic:pic>
              </a:graphicData>
            </a:graphic>
          </wp:inline>
        </w:drawing>
      </w:r>
    </w:p>
    <w:p w:rsidR="002539AD" w:rsidRDefault="002539AD" w:rsidP="00626563">
      <w:pPr>
        <w:pStyle w:val="Caption-Figure"/>
      </w:pPr>
      <w:r>
        <w:t xml:space="preserve">Figure A.2: </w:t>
      </w:r>
      <w:r w:rsidR="00626563" w:rsidRPr="00626563">
        <w:t xml:space="preserve">Time series of chlorophyll-a data from </w:t>
      </w:r>
      <w:proofErr w:type="spellStart"/>
      <w:r w:rsidR="00626563" w:rsidRPr="00626563">
        <w:t>BioChem</w:t>
      </w:r>
      <w:proofErr w:type="spellEnd"/>
      <w:r w:rsidR="00626563" w:rsidRPr="00626563">
        <w:t xml:space="preserve"> grouped by methods.</w:t>
      </w:r>
    </w:p>
    <w:p w:rsidR="00A9348B" w:rsidRDefault="00A9348B">
      <w:r>
        <w:rPr>
          <w:i/>
        </w:rPr>
        <w:br w:type="page"/>
      </w:r>
    </w:p>
    <w:tbl>
      <w:tblPr>
        <w:tblW w:w="5000" w:type="pct"/>
        <w:tblLook w:val="04A0" w:firstRow="1" w:lastRow="0" w:firstColumn="1" w:lastColumn="0" w:noHBand="0" w:noVBand="1"/>
      </w:tblPr>
      <w:tblGrid>
        <w:gridCol w:w="9354"/>
        <w:gridCol w:w="222"/>
      </w:tblGrid>
      <w:tr w:rsidR="003F66AA" w:rsidTr="00A9348B">
        <w:tc>
          <w:tcPr>
            <w:tcW w:w="0" w:type="auto"/>
          </w:tcPr>
          <w:p w:rsidR="00626563" w:rsidRDefault="00626563" w:rsidP="00626563">
            <w:pPr>
              <w:pStyle w:val="Caption-Figure"/>
            </w:pPr>
          </w:p>
          <w:tbl>
            <w:tblPr>
              <w:tblStyle w:val="TableGrid"/>
              <w:tblW w:w="0" w:type="auto"/>
              <w:tblLook w:val="04A0" w:firstRow="1" w:lastRow="0" w:firstColumn="1" w:lastColumn="0" w:noHBand="0" w:noVBand="1"/>
            </w:tblPr>
            <w:tblGrid>
              <w:gridCol w:w="4564"/>
              <w:gridCol w:w="4564"/>
            </w:tblGrid>
            <w:tr w:rsidR="00BD67B1" w:rsidTr="00BD67B1">
              <w:tc>
                <w:tcPr>
                  <w:tcW w:w="4561" w:type="dxa"/>
                </w:tcPr>
                <w:p w:rsidR="00BD67B1" w:rsidRDefault="00BD67B1" w:rsidP="00626563">
                  <w:pPr>
                    <w:pStyle w:val="Caption-Figure"/>
                  </w:pPr>
                  <w:r>
                    <w:rPr>
                      <w:noProof/>
                      <w:lang w:val="en-CA" w:eastAsia="en-CA"/>
                    </w:rPr>
                    <w:drawing>
                      <wp:inline distT="0" distB="0" distL="0" distR="0" wp14:anchorId="4BA92A2C" wp14:editId="33C3BC97">
                        <wp:extent cx="2880000" cy="2955600"/>
                        <wp:effectExtent l="0" t="0" r="0" b="0"/>
                        <wp:docPr id="59" name="Picture" descr="Comparison of the chlorophyll-a values collected using different methods is shown on the scatter plots on the top panel and the geographical locations of those samples is shown on the maps in the bottom panel."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8.png"/>
                                <pic:cNvPicPr>
                                  <a:picLocks noChangeAspect="1" noChangeArrowheads="1"/>
                                </pic:cNvPicPr>
                              </pic:nvPicPr>
                              <pic:blipFill>
                                <a:blip r:embed="rId94"/>
                                <a:stretch>
                                  <a:fillRect/>
                                </a:stretch>
                              </pic:blipFill>
                              <pic:spPr bwMode="auto">
                                <a:xfrm>
                                  <a:off x="0" y="0"/>
                                  <a:ext cx="2880000" cy="2955600"/>
                                </a:xfrm>
                                <a:prstGeom prst="rect">
                                  <a:avLst/>
                                </a:prstGeom>
                                <a:noFill/>
                                <a:ln w="9525">
                                  <a:noFill/>
                                  <a:headEnd/>
                                  <a:tailEnd/>
                                </a:ln>
                              </pic:spPr>
                            </pic:pic>
                          </a:graphicData>
                        </a:graphic>
                      </wp:inline>
                    </w:drawing>
                  </w:r>
                </w:p>
              </w:tc>
              <w:tc>
                <w:tcPr>
                  <w:tcW w:w="4562" w:type="dxa"/>
                </w:tcPr>
                <w:p w:rsidR="00BD67B1" w:rsidRDefault="00BD67B1" w:rsidP="00626563">
                  <w:pPr>
                    <w:pStyle w:val="Caption-Figure"/>
                  </w:pPr>
                  <w:r>
                    <w:rPr>
                      <w:noProof/>
                      <w:lang w:val="en-CA" w:eastAsia="en-CA"/>
                    </w:rPr>
                    <w:drawing>
                      <wp:inline distT="0" distB="0" distL="0" distR="0" wp14:anchorId="7726C831" wp14:editId="25DAE9C0">
                        <wp:extent cx="2880000" cy="2955600"/>
                        <wp:effectExtent l="0" t="0" r="0" b="0"/>
                        <wp:docPr id="60" name="Picture" descr="Comparison of the chlorophyll-a values collected using different methods is shown on the scatter plots on the top panel and the geographical locations of those samples is shown on the maps in the bottom panel."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29.png"/>
                                <pic:cNvPicPr>
                                  <a:picLocks noChangeAspect="1" noChangeArrowheads="1"/>
                                </pic:cNvPicPr>
                              </pic:nvPicPr>
                              <pic:blipFill>
                                <a:blip r:embed="rId95"/>
                                <a:stretch>
                                  <a:fillRect/>
                                </a:stretch>
                              </pic:blipFill>
                              <pic:spPr bwMode="auto">
                                <a:xfrm>
                                  <a:off x="0" y="0"/>
                                  <a:ext cx="2880000" cy="2955600"/>
                                </a:xfrm>
                                <a:prstGeom prst="rect">
                                  <a:avLst/>
                                </a:prstGeom>
                                <a:noFill/>
                                <a:ln w="9525">
                                  <a:noFill/>
                                  <a:headEnd/>
                                  <a:tailEnd/>
                                </a:ln>
                              </pic:spPr>
                            </pic:pic>
                          </a:graphicData>
                        </a:graphic>
                      </wp:inline>
                    </w:drawing>
                  </w:r>
                </w:p>
              </w:tc>
            </w:tr>
            <w:tr w:rsidR="00BD67B1" w:rsidTr="00BD67B1">
              <w:tc>
                <w:tcPr>
                  <w:tcW w:w="4561" w:type="dxa"/>
                </w:tcPr>
                <w:p w:rsidR="00BD67B1" w:rsidRDefault="00BD67B1" w:rsidP="00626563">
                  <w:pPr>
                    <w:pStyle w:val="Caption-Figure"/>
                  </w:pPr>
                  <w:r>
                    <w:rPr>
                      <w:noProof/>
                      <w:lang w:val="en-CA" w:eastAsia="en-CA"/>
                    </w:rPr>
                    <w:drawing>
                      <wp:inline distT="0" distB="0" distL="0" distR="0" wp14:anchorId="5A463E72" wp14:editId="53D67122">
                        <wp:extent cx="2880000" cy="2347200"/>
                        <wp:effectExtent l="0" t="0" r="0" b="0"/>
                        <wp:docPr id="82" name="Picture" descr="Comparison of the chlorophyll-a values collected using different methods is shown on the scatter plots on the top panel and the geographical locations of those samples is shown on the maps in the bottom panel."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0.png"/>
                                <pic:cNvPicPr>
                                  <a:picLocks noChangeAspect="1" noChangeArrowheads="1"/>
                                </pic:cNvPicPr>
                              </pic:nvPicPr>
                              <pic:blipFill>
                                <a:blip r:embed="rId96"/>
                                <a:stretch>
                                  <a:fillRect/>
                                </a:stretch>
                              </pic:blipFill>
                              <pic:spPr bwMode="auto">
                                <a:xfrm>
                                  <a:off x="0" y="0"/>
                                  <a:ext cx="2880000" cy="2347200"/>
                                </a:xfrm>
                                <a:prstGeom prst="rect">
                                  <a:avLst/>
                                </a:prstGeom>
                                <a:noFill/>
                                <a:ln w="9525">
                                  <a:noFill/>
                                  <a:headEnd/>
                                  <a:tailEnd/>
                                </a:ln>
                              </pic:spPr>
                            </pic:pic>
                          </a:graphicData>
                        </a:graphic>
                      </wp:inline>
                    </w:drawing>
                  </w:r>
                </w:p>
              </w:tc>
              <w:tc>
                <w:tcPr>
                  <w:tcW w:w="4562" w:type="dxa"/>
                </w:tcPr>
                <w:p w:rsidR="00BD67B1" w:rsidRDefault="00BD67B1" w:rsidP="00626563">
                  <w:pPr>
                    <w:pStyle w:val="Caption-Figure"/>
                  </w:pPr>
                  <w:r>
                    <w:rPr>
                      <w:noProof/>
                      <w:lang w:val="en-CA" w:eastAsia="en-CA"/>
                    </w:rPr>
                    <w:drawing>
                      <wp:inline distT="0" distB="0" distL="0" distR="0" wp14:anchorId="64BEF765" wp14:editId="0D25D9ED">
                        <wp:extent cx="2880000" cy="2347200"/>
                        <wp:effectExtent l="0" t="0" r="0" b="0"/>
                        <wp:docPr id="62" name="Picture" descr="Comparison of the chlorophyll-a values collected using different methods is shown on the scatter plots on the top panel and the geographical locations of those samples is shown on the maps in the bottom panel."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1.png"/>
                                <pic:cNvPicPr>
                                  <a:picLocks noChangeAspect="1" noChangeArrowheads="1"/>
                                </pic:cNvPicPr>
                              </pic:nvPicPr>
                              <pic:blipFill>
                                <a:blip r:embed="rId97"/>
                                <a:stretch>
                                  <a:fillRect/>
                                </a:stretch>
                              </pic:blipFill>
                              <pic:spPr bwMode="auto">
                                <a:xfrm>
                                  <a:off x="0" y="0"/>
                                  <a:ext cx="2880000" cy="2347200"/>
                                </a:xfrm>
                                <a:prstGeom prst="rect">
                                  <a:avLst/>
                                </a:prstGeom>
                                <a:noFill/>
                                <a:ln w="9525">
                                  <a:noFill/>
                                  <a:headEnd/>
                                  <a:tailEnd/>
                                </a:ln>
                              </pic:spPr>
                            </pic:pic>
                          </a:graphicData>
                        </a:graphic>
                      </wp:inline>
                    </w:drawing>
                  </w:r>
                </w:p>
              </w:tc>
            </w:tr>
          </w:tbl>
          <w:p w:rsidR="00BD67B1" w:rsidRDefault="003F66AA" w:rsidP="00626563">
            <w:pPr>
              <w:pStyle w:val="Caption-Figure"/>
            </w:pPr>
            <w:r>
              <w:t xml:space="preserve"> </w:t>
            </w:r>
          </w:p>
          <w:p w:rsidR="00626563" w:rsidRDefault="00626563" w:rsidP="00626563">
            <w:pPr>
              <w:pStyle w:val="Caption-Figure"/>
            </w:pPr>
            <w:r>
              <w:t>Figure A.</w:t>
            </w:r>
            <w:r>
              <w:t>3</w:t>
            </w:r>
            <w:r>
              <w:t>:</w:t>
            </w:r>
            <w:r>
              <w:t xml:space="preserve"> </w:t>
            </w:r>
            <w:r w:rsidRPr="00626563">
              <w:t>Comparison of the chlorophyll-</w:t>
            </w:r>
            <w:proofErr w:type="gramStart"/>
            <w:r w:rsidRPr="00626563">
              <w:t>a values</w:t>
            </w:r>
            <w:proofErr w:type="gramEnd"/>
            <w:r w:rsidRPr="00626563">
              <w:t xml:space="preserve"> collected using different methods is shown on the scatter plots on the top panel and the geographical locations of those samples is shown on the maps in the bottom panel.</w:t>
            </w:r>
          </w:p>
          <w:p w:rsidR="00626563" w:rsidRDefault="00626563" w:rsidP="003F66AA">
            <w:pPr>
              <w:jc w:val="center"/>
            </w:pPr>
          </w:p>
          <w:p w:rsidR="003F66AA" w:rsidRDefault="003F66AA" w:rsidP="003F66AA">
            <w:pPr>
              <w:jc w:val="center"/>
            </w:pPr>
          </w:p>
        </w:tc>
        <w:tc>
          <w:tcPr>
            <w:tcW w:w="0" w:type="auto"/>
          </w:tcPr>
          <w:p w:rsidR="003F66AA" w:rsidRDefault="003F66AA" w:rsidP="003F66AA"/>
        </w:tc>
      </w:tr>
      <w:tr w:rsidR="003F66AA" w:rsidTr="00A9348B">
        <w:tc>
          <w:tcPr>
            <w:tcW w:w="0" w:type="auto"/>
          </w:tcPr>
          <w:p w:rsidR="003F66AA" w:rsidRDefault="003F66AA" w:rsidP="003F66AA">
            <w:pPr>
              <w:jc w:val="center"/>
            </w:pPr>
            <w:r>
              <w:t xml:space="preserve"> </w:t>
            </w:r>
          </w:p>
        </w:tc>
        <w:tc>
          <w:tcPr>
            <w:tcW w:w="0" w:type="auto"/>
          </w:tcPr>
          <w:p w:rsidR="003F66AA" w:rsidRDefault="003F66AA" w:rsidP="003F66AA"/>
        </w:tc>
      </w:tr>
    </w:tbl>
    <w:p w:rsidR="003F66AA" w:rsidRDefault="003F66AA" w:rsidP="003F66AA">
      <w:pPr>
        <w:pStyle w:val="Heading2"/>
      </w:pPr>
      <w:bookmarkStart w:id="59" w:name="nitrate"/>
      <w:bookmarkEnd w:id="59"/>
      <w:r>
        <w:lastRenderedPageBreak/>
        <w:t>Nitrate</w:t>
      </w:r>
    </w:p>
    <w:p w:rsidR="003F66AA" w:rsidRDefault="003F66AA" w:rsidP="003F66AA">
      <w:r>
        <w:t>Nitrate estimates are derived from 10 methods. The methods are listed and described in Table </w:t>
      </w:r>
      <w:r w:rsidR="00BD67B1">
        <w:t>A.3</w:t>
      </w:r>
      <w:r>
        <w:t xml:space="preserve"> and the time series of data associated with </w:t>
      </w:r>
      <w:r w:rsidR="00BD67B1">
        <w:t>each method is shown in Figure A.4</w:t>
      </w:r>
      <w:r>
        <w:t>. Most of the methods measure nitrate and nitrite together. We also included data for nitrate only since in most seawater the concentration of nitrite is small compared to that of nitrate.</w:t>
      </w:r>
    </w:p>
    <w:p w:rsidR="00BD67B1" w:rsidRDefault="00BD67B1" w:rsidP="003F66AA"/>
    <w:p w:rsidR="003F66AA" w:rsidRDefault="00BD67B1" w:rsidP="00BD67B1">
      <w:pPr>
        <w:pStyle w:val="Caption-Table"/>
      </w:pPr>
      <w:r>
        <w:t xml:space="preserve">Table A.3: </w:t>
      </w:r>
      <w:r w:rsidR="003F66AA">
        <w:t xml:space="preserve">Methods associated with nitrate records in </w:t>
      </w:r>
      <w:proofErr w:type="spellStart"/>
      <w:r w:rsidR="003F66AA">
        <w:t>BioChem</w:t>
      </w:r>
      <w:proofErr w:type="spellEnd"/>
      <w:r w:rsidR="003F66AA">
        <w:t>.</w:t>
      </w:r>
    </w:p>
    <w:tbl>
      <w:tblPr>
        <w:tblW w:w="0" w:type="pct"/>
        <w:tblLook w:val="07E0" w:firstRow="1" w:lastRow="1" w:firstColumn="1" w:lastColumn="1" w:noHBand="1" w:noVBand="1"/>
        <w:tblCaption w:val="Methods associated with nitrate records in BioChem."/>
      </w:tblPr>
      <w:tblGrid>
        <w:gridCol w:w="2222"/>
        <w:gridCol w:w="5517"/>
      </w:tblGrid>
      <w:tr w:rsidR="003F66AA" w:rsidTr="003F66AA">
        <w:tc>
          <w:tcPr>
            <w:tcW w:w="0" w:type="auto"/>
            <w:tcBorders>
              <w:bottom w:val="single" w:sz="0" w:space="0" w:color="auto"/>
            </w:tcBorders>
            <w:vAlign w:val="bottom"/>
          </w:tcPr>
          <w:p w:rsidR="003F66AA" w:rsidRDefault="003F66AA" w:rsidP="003F66AA">
            <w:r>
              <w:t>Method</w:t>
            </w:r>
          </w:p>
        </w:tc>
        <w:tc>
          <w:tcPr>
            <w:tcW w:w="0" w:type="auto"/>
            <w:tcBorders>
              <w:bottom w:val="single" w:sz="0" w:space="0" w:color="auto"/>
            </w:tcBorders>
            <w:vAlign w:val="bottom"/>
          </w:tcPr>
          <w:p w:rsidR="003F66AA" w:rsidRDefault="003F66AA" w:rsidP="003F66AA">
            <w:r>
              <w:t>Description</w:t>
            </w:r>
          </w:p>
        </w:tc>
      </w:tr>
      <w:tr w:rsidR="003F66AA" w:rsidTr="003F66AA">
        <w:tc>
          <w:tcPr>
            <w:tcW w:w="0" w:type="auto"/>
          </w:tcPr>
          <w:p w:rsidR="003F66AA" w:rsidRDefault="003F66AA" w:rsidP="003F66AA">
            <w:r>
              <w:t>NO2NO3_0</w:t>
            </w:r>
          </w:p>
        </w:tc>
        <w:tc>
          <w:tcPr>
            <w:tcW w:w="0" w:type="auto"/>
          </w:tcPr>
          <w:p w:rsidR="003F66AA" w:rsidRDefault="003F66AA" w:rsidP="003F66AA">
            <w:proofErr w:type="spellStart"/>
            <w:r>
              <w:t>Nitrate+Nitrite</w:t>
            </w:r>
            <w:proofErr w:type="spellEnd"/>
            <w:r>
              <w:t xml:space="preserve"> / Unknown method</w:t>
            </w:r>
          </w:p>
        </w:tc>
      </w:tr>
      <w:tr w:rsidR="003F66AA" w:rsidTr="003F66AA">
        <w:tc>
          <w:tcPr>
            <w:tcW w:w="0" w:type="auto"/>
          </w:tcPr>
          <w:p w:rsidR="003F66AA" w:rsidRDefault="003F66AA" w:rsidP="003F66AA">
            <w:r>
              <w:t>NO2NO3_Alp_F</w:t>
            </w:r>
          </w:p>
        </w:tc>
        <w:tc>
          <w:tcPr>
            <w:tcW w:w="0" w:type="auto"/>
          </w:tcPr>
          <w:p w:rsidR="003F66AA" w:rsidRDefault="003F66AA" w:rsidP="003F66AA">
            <w:proofErr w:type="spellStart"/>
            <w:r>
              <w:t>Nitrate+Nitrite</w:t>
            </w:r>
            <w:proofErr w:type="spellEnd"/>
            <w:r>
              <w:t xml:space="preserve"> / </w:t>
            </w:r>
            <w:proofErr w:type="spellStart"/>
            <w:r>
              <w:t>Alpchem</w:t>
            </w:r>
            <w:proofErr w:type="spellEnd"/>
            <w:r>
              <w:t xml:space="preserve"> / Frozen</w:t>
            </w:r>
          </w:p>
        </w:tc>
      </w:tr>
      <w:tr w:rsidR="003F66AA" w:rsidTr="003F66AA">
        <w:tc>
          <w:tcPr>
            <w:tcW w:w="0" w:type="auto"/>
          </w:tcPr>
          <w:p w:rsidR="003F66AA" w:rsidRDefault="003F66AA" w:rsidP="003F66AA">
            <w:r>
              <w:t>NO2NO3_Alp_SF</w:t>
            </w:r>
          </w:p>
        </w:tc>
        <w:tc>
          <w:tcPr>
            <w:tcW w:w="0" w:type="auto"/>
          </w:tcPr>
          <w:p w:rsidR="003F66AA" w:rsidRDefault="003F66AA" w:rsidP="003F66AA">
            <w:proofErr w:type="spellStart"/>
            <w:r>
              <w:t>Nitrate+Nitrite</w:t>
            </w:r>
            <w:proofErr w:type="spellEnd"/>
            <w:r>
              <w:t xml:space="preserve"> / </w:t>
            </w:r>
            <w:proofErr w:type="spellStart"/>
            <w:r>
              <w:t>Alpchem</w:t>
            </w:r>
            <w:proofErr w:type="spellEnd"/>
            <w:r>
              <w:t xml:space="preserve"> / </w:t>
            </w:r>
            <w:proofErr w:type="spellStart"/>
            <w:r>
              <w:t>SuperFrozen</w:t>
            </w:r>
            <w:proofErr w:type="spellEnd"/>
          </w:p>
        </w:tc>
      </w:tr>
      <w:tr w:rsidR="003F66AA" w:rsidTr="003F66AA">
        <w:tc>
          <w:tcPr>
            <w:tcW w:w="0" w:type="auto"/>
          </w:tcPr>
          <w:p w:rsidR="003F66AA" w:rsidRDefault="003F66AA" w:rsidP="003F66AA">
            <w:r>
              <w:t>NO2NO3_S&amp;P1968</w:t>
            </w:r>
          </w:p>
        </w:tc>
        <w:tc>
          <w:tcPr>
            <w:tcW w:w="0" w:type="auto"/>
          </w:tcPr>
          <w:p w:rsidR="003F66AA" w:rsidRDefault="003F66AA" w:rsidP="003F66AA">
            <w:proofErr w:type="spellStart"/>
            <w:r>
              <w:t>Nitrate+Nitrite</w:t>
            </w:r>
            <w:proofErr w:type="spellEnd"/>
            <w:r>
              <w:t>/ S&amp;P(1968) / filtered and frozen</w:t>
            </w:r>
          </w:p>
        </w:tc>
      </w:tr>
      <w:tr w:rsidR="003F66AA" w:rsidTr="003F66AA">
        <w:tc>
          <w:tcPr>
            <w:tcW w:w="0" w:type="auto"/>
          </w:tcPr>
          <w:p w:rsidR="003F66AA" w:rsidRDefault="003F66AA" w:rsidP="003F66AA">
            <w:r>
              <w:t>NO2NO3_Tech_F</w:t>
            </w:r>
          </w:p>
        </w:tc>
        <w:tc>
          <w:tcPr>
            <w:tcW w:w="0" w:type="auto"/>
          </w:tcPr>
          <w:p w:rsidR="003F66AA" w:rsidRDefault="003F66AA" w:rsidP="003F66AA">
            <w:proofErr w:type="spellStart"/>
            <w:r>
              <w:t>Nitrate+Nitrite</w:t>
            </w:r>
            <w:proofErr w:type="spellEnd"/>
            <w:r>
              <w:t xml:space="preserve"> / Technicon / Frozen</w:t>
            </w:r>
          </w:p>
        </w:tc>
      </w:tr>
      <w:tr w:rsidR="003F66AA" w:rsidTr="003F66AA">
        <w:tc>
          <w:tcPr>
            <w:tcW w:w="0" w:type="auto"/>
          </w:tcPr>
          <w:p w:rsidR="003F66AA" w:rsidRDefault="003F66AA" w:rsidP="003F66AA">
            <w:r>
              <w:t>NO2NO3_Tech_Fsh</w:t>
            </w:r>
          </w:p>
        </w:tc>
        <w:tc>
          <w:tcPr>
            <w:tcW w:w="0" w:type="auto"/>
          </w:tcPr>
          <w:p w:rsidR="003F66AA" w:rsidRDefault="003F66AA" w:rsidP="003F66AA">
            <w:r>
              <w:t>Nitrate + Nitrite / Technicon / Fresh / Strain / Unfiltered</w:t>
            </w:r>
          </w:p>
        </w:tc>
      </w:tr>
      <w:tr w:rsidR="003F66AA" w:rsidTr="003F66AA">
        <w:tc>
          <w:tcPr>
            <w:tcW w:w="0" w:type="auto"/>
          </w:tcPr>
          <w:p w:rsidR="003F66AA" w:rsidRDefault="003F66AA" w:rsidP="003F66AA">
            <w:r>
              <w:t>NO2NO3_Tech_SF</w:t>
            </w:r>
          </w:p>
        </w:tc>
        <w:tc>
          <w:tcPr>
            <w:tcW w:w="0" w:type="auto"/>
          </w:tcPr>
          <w:p w:rsidR="003F66AA" w:rsidRDefault="003F66AA" w:rsidP="003F66AA">
            <w:proofErr w:type="spellStart"/>
            <w:r>
              <w:t>Nitrate+Nitrite</w:t>
            </w:r>
            <w:proofErr w:type="spellEnd"/>
            <w:r>
              <w:t xml:space="preserve"> / Technicon / </w:t>
            </w:r>
            <w:proofErr w:type="spellStart"/>
            <w:r>
              <w:t>SuperFrozen</w:t>
            </w:r>
            <w:proofErr w:type="spellEnd"/>
          </w:p>
        </w:tc>
      </w:tr>
      <w:tr w:rsidR="003F66AA" w:rsidTr="003F66AA">
        <w:tc>
          <w:tcPr>
            <w:tcW w:w="0" w:type="auto"/>
          </w:tcPr>
          <w:p w:rsidR="003F66AA" w:rsidRDefault="003F66AA" w:rsidP="003F66AA">
            <w:r>
              <w:t>NO2NO3_Tech2_F</w:t>
            </w:r>
          </w:p>
        </w:tc>
        <w:tc>
          <w:tcPr>
            <w:tcW w:w="0" w:type="auto"/>
          </w:tcPr>
          <w:p w:rsidR="003F66AA" w:rsidRDefault="003F66AA" w:rsidP="003F66AA">
            <w:proofErr w:type="spellStart"/>
            <w:r>
              <w:t>Nitrate+Nitrite</w:t>
            </w:r>
            <w:proofErr w:type="spellEnd"/>
            <w:r>
              <w:t xml:space="preserve"> / Technicon2 / Frozen</w:t>
            </w:r>
          </w:p>
        </w:tc>
      </w:tr>
      <w:tr w:rsidR="003F66AA" w:rsidTr="003F66AA">
        <w:tc>
          <w:tcPr>
            <w:tcW w:w="0" w:type="auto"/>
          </w:tcPr>
          <w:p w:rsidR="003F66AA" w:rsidRDefault="003F66AA" w:rsidP="003F66AA">
            <w:r>
              <w:t>NO3_Tech_F</w:t>
            </w:r>
          </w:p>
        </w:tc>
        <w:tc>
          <w:tcPr>
            <w:tcW w:w="0" w:type="auto"/>
          </w:tcPr>
          <w:p w:rsidR="003F66AA" w:rsidRDefault="003F66AA" w:rsidP="003F66AA">
            <w:r>
              <w:t>Nitrate / Technicon / Frozen, corrected for NO2</w:t>
            </w:r>
          </w:p>
        </w:tc>
      </w:tr>
      <w:tr w:rsidR="003F66AA" w:rsidTr="003F66AA">
        <w:tc>
          <w:tcPr>
            <w:tcW w:w="0" w:type="auto"/>
          </w:tcPr>
          <w:p w:rsidR="003F66AA" w:rsidRDefault="003F66AA" w:rsidP="003F66AA">
            <w:r>
              <w:t>NO3_Tech_SF</w:t>
            </w:r>
          </w:p>
        </w:tc>
        <w:tc>
          <w:tcPr>
            <w:tcW w:w="0" w:type="auto"/>
          </w:tcPr>
          <w:p w:rsidR="003F66AA" w:rsidRDefault="003F66AA" w:rsidP="003F66AA">
            <w:r>
              <w:t xml:space="preserve">Nitrate / Technicon / </w:t>
            </w:r>
            <w:proofErr w:type="spellStart"/>
            <w:r>
              <w:t>SuperFrozen</w:t>
            </w:r>
            <w:proofErr w:type="spellEnd"/>
          </w:p>
        </w:tc>
      </w:tr>
    </w:tbl>
    <w:p w:rsidR="003F66AA" w:rsidRDefault="003F66AA" w:rsidP="003F66AA">
      <w:r>
        <w:rPr>
          <w:noProof/>
          <w:lang w:val="en-CA" w:eastAsia="en-CA"/>
        </w:rPr>
        <w:lastRenderedPageBreak/>
        <w:drawing>
          <wp:inline distT="0" distB="0" distL="0" distR="0" wp14:anchorId="3AF63A80" wp14:editId="132F18D8">
            <wp:extent cx="4320000" cy="4748400"/>
            <wp:effectExtent l="0" t="0" r="4445" b="0"/>
            <wp:docPr id="63" name="Picture" descr="Time series of nitrate data from BioChem grouped by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2.png"/>
                    <pic:cNvPicPr>
                      <a:picLocks noChangeAspect="1" noChangeArrowheads="1"/>
                    </pic:cNvPicPr>
                  </pic:nvPicPr>
                  <pic:blipFill>
                    <a:blip r:embed="rId98"/>
                    <a:stretch>
                      <a:fillRect/>
                    </a:stretch>
                  </pic:blipFill>
                  <pic:spPr bwMode="auto">
                    <a:xfrm>
                      <a:off x="0" y="0"/>
                      <a:ext cx="4320000" cy="4748400"/>
                    </a:xfrm>
                    <a:prstGeom prst="rect">
                      <a:avLst/>
                    </a:prstGeom>
                    <a:noFill/>
                    <a:ln w="9525">
                      <a:noFill/>
                      <a:headEnd/>
                      <a:tailEnd/>
                    </a:ln>
                  </pic:spPr>
                </pic:pic>
              </a:graphicData>
            </a:graphic>
          </wp:inline>
        </w:drawing>
      </w:r>
    </w:p>
    <w:p w:rsidR="003F66AA" w:rsidRDefault="00BD67B1" w:rsidP="00BD67B1">
      <w:pPr>
        <w:pStyle w:val="Caption-Figure"/>
      </w:pPr>
      <w:r>
        <w:t xml:space="preserve">Figure A.4: </w:t>
      </w:r>
      <w:r w:rsidR="003F66AA">
        <w:t xml:space="preserve">Time series of nitrate data from </w:t>
      </w:r>
      <w:proofErr w:type="spellStart"/>
      <w:r w:rsidR="003F66AA">
        <w:t>BioChem</w:t>
      </w:r>
      <w:proofErr w:type="spellEnd"/>
      <w:r w:rsidR="003F66AA">
        <w:t xml:space="preserve"> grouped by methods.</w:t>
      </w:r>
    </w:p>
    <w:p w:rsidR="008B746C" w:rsidRDefault="008B746C" w:rsidP="003F66AA"/>
    <w:p w:rsidR="003F66AA" w:rsidRDefault="003F66AA" w:rsidP="003F66AA">
      <w:pPr>
        <w:pStyle w:val="Heading2"/>
      </w:pPr>
      <w:bookmarkStart w:id="60" w:name="phosphate"/>
      <w:bookmarkEnd w:id="60"/>
      <w:r>
        <w:t>Phosphate</w:t>
      </w:r>
    </w:p>
    <w:p w:rsidR="003F66AA" w:rsidRDefault="003F66AA" w:rsidP="003F66AA">
      <w:r>
        <w:t xml:space="preserve">Phosphate data available in </w:t>
      </w:r>
      <w:proofErr w:type="spellStart"/>
      <w:r>
        <w:t>BioChem</w:t>
      </w:r>
      <w:proofErr w:type="spellEnd"/>
      <w:r>
        <w:t xml:space="preserve"> are mapped to 7 methods. The methods are listed and described in Table </w:t>
      </w:r>
      <w:r w:rsidR="00BD67B1">
        <w:t>A.4</w:t>
      </w:r>
      <w:r>
        <w:t xml:space="preserve"> and the time series of data associated with each method is shown in Figure </w:t>
      </w:r>
      <w:r w:rsidR="00BD67B1">
        <w:t>A.5</w:t>
      </w:r>
      <w:r>
        <w:t>.</w:t>
      </w:r>
    </w:p>
    <w:p w:rsidR="00BD67B1" w:rsidRDefault="00BD67B1" w:rsidP="003F66AA"/>
    <w:p w:rsidR="003F66AA" w:rsidRDefault="00BD67B1" w:rsidP="00BD67B1">
      <w:pPr>
        <w:pStyle w:val="Caption-Table"/>
      </w:pPr>
      <w:r>
        <w:t xml:space="preserve">Table A.4: </w:t>
      </w:r>
      <w:r w:rsidR="003F66AA">
        <w:t xml:space="preserve">Methods associated with phosphate records in </w:t>
      </w:r>
      <w:proofErr w:type="spellStart"/>
      <w:r w:rsidR="003F66AA">
        <w:t>BioChem</w:t>
      </w:r>
      <w:proofErr w:type="spellEnd"/>
      <w:r w:rsidR="003F66AA">
        <w:t>.</w:t>
      </w:r>
    </w:p>
    <w:tbl>
      <w:tblPr>
        <w:tblW w:w="0" w:type="pct"/>
        <w:tblLook w:val="07E0" w:firstRow="1" w:lastRow="1" w:firstColumn="1" w:lastColumn="1" w:noHBand="1" w:noVBand="1"/>
        <w:tblCaption w:val="Methods associated with phosphate records in BioChem."/>
      </w:tblPr>
      <w:tblGrid>
        <w:gridCol w:w="1757"/>
        <w:gridCol w:w="5108"/>
      </w:tblGrid>
      <w:tr w:rsidR="003F66AA" w:rsidTr="003F66AA">
        <w:tc>
          <w:tcPr>
            <w:tcW w:w="0" w:type="auto"/>
            <w:tcBorders>
              <w:bottom w:val="single" w:sz="0" w:space="0" w:color="auto"/>
            </w:tcBorders>
            <w:vAlign w:val="bottom"/>
          </w:tcPr>
          <w:p w:rsidR="003F66AA" w:rsidRDefault="003F66AA" w:rsidP="003F66AA">
            <w:r>
              <w:t>Method</w:t>
            </w:r>
          </w:p>
        </w:tc>
        <w:tc>
          <w:tcPr>
            <w:tcW w:w="0" w:type="auto"/>
            <w:tcBorders>
              <w:bottom w:val="single" w:sz="0" w:space="0" w:color="auto"/>
            </w:tcBorders>
            <w:vAlign w:val="bottom"/>
          </w:tcPr>
          <w:p w:rsidR="003F66AA" w:rsidRDefault="003F66AA" w:rsidP="003F66AA">
            <w:r>
              <w:t>Description</w:t>
            </w:r>
          </w:p>
        </w:tc>
      </w:tr>
      <w:tr w:rsidR="003F66AA" w:rsidTr="003F66AA">
        <w:tc>
          <w:tcPr>
            <w:tcW w:w="0" w:type="auto"/>
          </w:tcPr>
          <w:p w:rsidR="003F66AA" w:rsidRDefault="003F66AA" w:rsidP="003F66AA">
            <w:r>
              <w:t>PO4_0</w:t>
            </w:r>
          </w:p>
        </w:tc>
        <w:tc>
          <w:tcPr>
            <w:tcW w:w="0" w:type="auto"/>
          </w:tcPr>
          <w:p w:rsidR="003F66AA" w:rsidRDefault="003F66AA" w:rsidP="003F66AA">
            <w:r>
              <w:t>Phosphate / Unknown method</w:t>
            </w:r>
          </w:p>
        </w:tc>
      </w:tr>
      <w:tr w:rsidR="003F66AA" w:rsidTr="003F66AA">
        <w:tc>
          <w:tcPr>
            <w:tcW w:w="0" w:type="auto"/>
          </w:tcPr>
          <w:p w:rsidR="003F66AA" w:rsidRDefault="003F66AA" w:rsidP="003F66AA">
            <w:r>
              <w:t>PO4_Alp_SF</w:t>
            </w:r>
          </w:p>
        </w:tc>
        <w:tc>
          <w:tcPr>
            <w:tcW w:w="0" w:type="auto"/>
          </w:tcPr>
          <w:p w:rsidR="003F66AA" w:rsidRDefault="003F66AA" w:rsidP="003F66AA">
            <w:r>
              <w:t xml:space="preserve">Phosphate / </w:t>
            </w:r>
            <w:proofErr w:type="spellStart"/>
            <w:r>
              <w:t>Alpchem</w:t>
            </w:r>
            <w:proofErr w:type="spellEnd"/>
            <w:r>
              <w:t xml:space="preserve"> / </w:t>
            </w:r>
            <w:proofErr w:type="spellStart"/>
            <w:r>
              <w:t>SuperFrozen</w:t>
            </w:r>
            <w:proofErr w:type="spellEnd"/>
            <w:r>
              <w:t xml:space="preserve"> / Filtered</w:t>
            </w:r>
          </w:p>
        </w:tc>
      </w:tr>
      <w:tr w:rsidR="003F66AA" w:rsidTr="003F66AA">
        <w:tc>
          <w:tcPr>
            <w:tcW w:w="0" w:type="auto"/>
          </w:tcPr>
          <w:p w:rsidR="003F66AA" w:rsidRDefault="003F66AA" w:rsidP="003F66AA">
            <w:r>
              <w:t>PO4_Tech_2</w:t>
            </w:r>
          </w:p>
        </w:tc>
        <w:tc>
          <w:tcPr>
            <w:tcW w:w="0" w:type="auto"/>
          </w:tcPr>
          <w:p w:rsidR="003F66AA" w:rsidRDefault="003F66AA" w:rsidP="003F66AA">
            <w:r>
              <w:t>Phosphate / Murphy and Riley / filtered and frozen</w:t>
            </w:r>
          </w:p>
        </w:tc>
      </w:tr>
      <w:tr w:rsidR="003F66AA" w:rsidTr="003F66AA">
        <w:tc>
          <w:tcPr>
            <w:tcW w:w="0" w:type="auto"/>
          </w:tcPr>
          <w:p w:rsidR="003F66AA" w:rsidRDefault="003F66AA" w:rsidP="003F66AA">
            <w:r>
              <w:lastRenderedPageBreak/>
              <w:t>PO4_Tech_F</w:t>
            </w:r>
          </w:p>
        </w:tc>
        <w:tc>
          <w:tcPr>
            <w:tcW w:w="0" w:type="auto"/>
          </w:tcPr>
          <w:p w:rsidR="003F66AA" w:rsidRDefault="003F66AA" w:rsidP="003F66AA">
            <w:r>
              <w:t>Phosphate / Technicon / Frozen / Unfiltered</w:t>
            </w:r>
          </w:p>
        </w:tc>
      </w:tr>
      <w:tr w:rsidR="003F66AA" w:rsidTr="003F66AA">
        <w:tc>
          <w:tcPr>
            <w:tcW w:w="0" w:type="auto"/>
          </w:tcPr>
          <w:p w:rsidR="003F66AA" w:rsidRDefault="003F66AA" w:rsidP="003F66AA">
            <w:r>
              <w:t>PO4_Tech_Fsh</w:t>
            </w:r>
          </w:p>
        </w:tc>
        <w:tc>
          <w:tcPr>
            <w:tcW w:w="0" w:type="auto"/>
          </w:tcPr>
          <w:p w:rsidR="003F66AA" w:rsidRDefault="003F66AA" w:rsidP="003F66AA">
            <w:r>
              <w:t>Phosphate / Technicon / Fresh / Strain / Unfiltered</w:t>
            </w:r>
          </w:p>
        </w:tc>
      </w:tr>
      <w:tr w:rsidR="003F66AA" w:rsidTr="003F66AA">
        <w:tc>
          <w:tcPr>
            <w:tcW w:w="0" w:type="auto"/>
          </w:tcPr>
          <w:p w:rsidR="003F66AA" w:rsidRDefault="003F66AA" w:rsidP="003F66AA">
            <w:r>
              <w:t>PO4_Tech_SF</w:t>
            </w:r>
          </w:p>
        </w:tc>
        <w:tc>
          <w:tcPr>
            <w:tcW w:w="0" w:type="auto"/>
          </w:tcPr>
          <w:p w:rsidR="003F66AA" w:rsidRDefault="003F66AA" w:rsidP="003F66AA">
            <w:r>
              <w:t xml:space="preserve">Phosphate / Technicon / </w:t>
            </w:r>
            <w:proofErr w:type="spellStart"/>
            <w:r>
              <w:t>SuperFrozen</w:t>
            </w:r>
            <w:proofErr w:type="spellEnd"/>
            <w:r>
              <w:t xml:space="preserve"> / Filtered</w:t>
            </w:r>
          </w:p>
        </w:tc>
      </w:tr>
      <w:tr w:rsidR="003F66AA" w:rsidTr="003F66AA">
        <w:tc>
          <w:tcPr>
            <w:tcW w:w="0" w:type="auto"/>
          </w:tcPr>
          <w:p w:rsidR="003F66AA" w:rsidRDefault="003F66AA" w:rsidP="003F66AA">
            <w:r>
              <w:t>PO4_Tech2_F</w:t>
            </w:r>
          </w:p>
        </w:tc>
        <w:tc>
          <w:tcPr>
            <w:tcW w:w="0" w:type="auto"/>
          </w:tcPr>
          <w:p w:rsidR="003F66AA" w:rsidRDefault="003F66AA" w:rsidP="003F66AA">
            <w:r>
              <w:t>Phosphate / Technicon2 / Frozen / Unfiltered</w:t>
            </w:r>
          </w:p>
        </w:tc>
      </w:tr>
      <w:tr w:rsidR="00BD67B1" w:rsidTr="003F66AA">
        <w:tc>
          <w:tcPr>
            <w:tcW w:w="0" w:type="auto"/>
          </w:tcPr>
          <w:p w:rsidR="00BD67B1" w:rsidRDefault="00BD67B1" w:rsidP="003F66AA"/>
        </w:tc>
        <w:tc>
          <w:tcPr>
            <w:tcW w:w="0" w:type="auto"/>
          </w:tcPr>
          <w:p w:rsidR="00BD67B1" w:rsidRDefault="00BD67B1" w:rsidP="003F66AA"/>
        </w:tc>
      </w:tr>
    </w:tbl>
    <w:p w:rsidR="003F66AA" w:rsidRDefault="003F66AA" w:rsidP="003F66AA">
      <w:r>
        <w:rPr>
          <w:noProof/>
          <w:lang w:val="en-CA" w:eastAsia="en-CA"/>
        </w:rPr>
        <w:drawing>
          <wp:inline distT="0" distB="0" distL="0" distR="0" wp14:anchorId="4EE321CE" wp14:editId="7A94B00D">
            <wp:extent cx="4320000" cy="4000320"/>
            <wp:effectExtent l="0" t="0" r="4445" b="635"/>
            <wp:docPr id="64" name="Picture" descr="Time series of phosphate data from BioChem grouped by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3.png"/>
                    <pic:cNvPicPr>
                      <a:picLocks noChangeAspect="1" noChangeArrowheads="1"/>
                    </pic:cNvPicPr>
                  </pic:nvPicPr>
                  <pic:blipFill>
                    <a:blip r:embed="rId99"/>
                    <a:stretch>
                      <a:fillRect/>
                    </a:stretch>
                  </pic:blipFill>
                  <pic:spPr bwMode="auto">
                    <a:xfrm>
                      <a:off x="0" y="0"/>
                      <a:ext cx="4320000" cy="4000320"/>
                    </a:xfrm>
                    <a:prstGeom prst="rect">
                      <a:avLst/>
                    </a:prstGeom>
                    <a:noFill/>
                    <a:ln w="9525">
                      <a:noFill/>
                      <a:headEnd/>
                      <a:tailEnd/>
                    </a:ln>
                  </pic:spPr>
                </pic:pic>
              </a:graphicData>
            </a:graphic>
          </wp:inline>
        </w:drawing>
      </w:r>
    </w:p>
    <w:p w:rsidR="003F66AA" w:rsidRDefault="00254D38" w:rsidP="00254D38">
      <w:pPr>
        <w:pStyle w:val="Caption-Figure"/>
      </w:pPr>
      <w:r>
        <w:t xml:space="preserve">Figure </w:t>
      </w:r>
      <w:r w:rsidR="00BD67B1">
        <w:t>A.5</w:t>
      </w:r>
      <w:r>
        <w:t xml:space="preserve">: </w:t>
      </w:r>
      <w:r w:rsidR="003F66AA">
        <w:t xml:space="preserve">Time series of phosphate data from </w:t>
      </w:r>
      <w:proofErr w:type="spellStart"/>
      <w:r w:rsidR="003F66AA">
        <w:t>BioChem</w:t>
      </w:r>
      <w:proofErr w:type="spellEnd"/>
      <w:r w:rsidR="003F66AA">
        <w:t xml:space="preserve"> grouped by methods.</w:t>
      </w:r>
    </w:p>
    <w:p w:rsidR="00254D38" w:rsidRDefault="00254D38" w:rsidP="00254D38">
      <w:pPr>
        <w:pStyle w:val="Caption-Figure"/>
      </w:pPr>
    </w:p>
    <w:p w:rsidR="003F66AA" w:rsidRDefault="003F66AA" w:rsidP="003F66AA">
      <w:pPr>
        <w:pStyle w:val="Heading2"/>
      </w:pPr>
      <w:bookmarkStart w:id="61" w:name="silicate"/>
      <w:bookmarkEnd w:id="61"/>
      <w:r>
        <w:t>Silicate</w:t>
      </w:r>
    </w:p>
    <w:p w:rsidR="003F66AA" w:rsidRDefault="003F66AA" w:rsidP="003F66AA">
      <w:r>
        <w:t xml:space="preserve">Silicate data available in </w:t>
      </w:r>
      <w:proofErr w:type="spellStart"/>
      <w:r>
        <w:t>BioChem</w:t>
      </w:r>
      <w:proofErr w:type="spellEnd"/>
      <w:r>
        <w:t xml:space="preserve"> are mapped to 8 methods (Table </w:t>
      </w:r>
      <w:r w:rsidR="00FC2683">
        <w:t>A.5</w:t>
      </w:r>
      <w:r>
        <w:t>). Their time series of are shown on Figure </w:t>
      </w:r>
      <w:r w:rsidR="00FC2683">
        <w:t>A.6</w:t>
      </w:r>
      <w:r>
        <w:t>.</w:t>
      </w:r>
    </w:p>
    <w:p w:rsidR="00FC2683" w:rsidRDefault="00FC2683" w:rsidP="003F66AA"/>
    <w:p w:rsidR="003F66AA" w:rsidRDefault="00FC2683" w:rsidP="00FC2683">
      <w:pPr>
        <w:pStyle w:val="Caption-Table"/>
      </w:pPr>
      <w:r>
        <w:t xml:space="preserve">Table A.5: </w:t>
      </w:r>
      <w:r w:rsidR="003F66AA">
        <w:t xml:space="preserve">Methods associated with silicate records in </w:t>
      </w:r>
      <w:proofErr w:type="spellStart"/>
      <w:r w:rsidR="003F66AA">
        <w:t>BioChem</w:t>
      </w:r>
      <w:proofErr w:type="spellEnd"/>
      <w:r w:rsidR="003F66AA">
        <w:t>.</w:t>
      </w:r>
    </w:p>
    <w:tbl>
      <w:tblPr>
        <w:tblW w:w="0" w:type="pct"/>
        <w:tblLook w:val="07E0" w:firstRow="1" w:lastRow="1" w:firstColumn="1" w:lastColumn="1" w:noHBand="1" w:noVBand="1"/>
        <w:tblCaption w:val="Methods associated with silicate records in BioChem."/>
      </w:tblPr>
      <w:tblGrid>
        <w:gridCol w:w="1806"/>
        <w:gridCol w:w="4875"/>
      </w:tblGrid>
      <w:tr w:rsidR="003F66AA" w:rsidTr="003F66AA">
        <w:tc>
          <w:tcPr>
            <w:tcW w:w="0" w:type="auto"/>
            <w:tcBorders>
              <w:bottom w:val="single" w:sz="0" w:space="0" w:color="auto"/>
            </w:tcBorders>
            <w:vAlign w:val="bottom"/>
          </w:tcPr>
          <w:p w:rsidR="003F66AA" w:rsidRDefault="003F66AA" w:rsidP="003F66AA">
            <w:r>
              <w:t>Method</w:t>
            </w:r>
          </w:p>
        </w:tc>
        <w:tc>
          <w:tcPr>
            <w:tcW w:w="0" w:type="auto"/>
            <w:tcBorders>
              <w:bottom w:val="single" w:sz="0" w:space="0" w:color="auto"/>
            </w:tcBorders>
            <w:vAlign w:val="bottom"/>
          </w:tcPr>
          <w:p w:rsidR="003F66AA" w:rsidRDefault="003F66AA" w:rsidP="003F66AA">
            <w:r>
              <w:t>Description</w:t>
            </w:r>
          </w:p>
        </w:tc>
      </w:tr>
      <w:tr w:rsidR="003F66AA" w:rsidTr="003F66AA">
        <w:tc>
          <w:tcPr>
            <w:tcW w:w="0" w:type="auto"/>
          </w:tcPr>
          <w:p w:rsidR="003F66AA" w:rsidRDefault="003F66AA" w:rsidP="003F66AA">
            <w:r>
              <w:t>SiO4_0</w:t>
            </w:r>
          </w:p>
        </w:tc>
        <w:tc>
          <w:tcPr>
            <w:tcW w:w="0" w:type="auto"/>
          </w:tcPr>
          <w:p w:rsidR="003F66AA" w:rsidRDefault="003F66AA" w:rsidP="003F66AA">
            <w:r>
              <w:t>Silicate, Unknown methods and handling</w:t>
            </w:r>
          </w:p>
        </w:tc>
      </w:tr>
      <w:tr w:rsidR="003F66AA" w:rsidTr="003F66AA">
        <w:tc>
          <w:tcPr>
            <w:tcW w:w="0" w:type="auto"/>
          </w:tcPr>
          <w:p w:rsidR="003F66AA" w:rsidRDefault="003F66AA" w:rsidP="003F66AA">
            <w:r>
              <w:lastRenderedPageBreak/>
              <w:t>SiO4_1</w:t>
            </w:r>
          </w:p>
        </w:tc>
        <w:tc>
          <w:tcPr>
            <w:tcW w:w="0" w:type="auto"/>
          </w:tcPr>
          <w:p w:rsidR="003F66AA" w:rsidRDefault="003F66AA" w:rsidP="003F66AA">
            <w:r>
              <w:t>Silicate / Mullin and Riley / filtered and frozen</w:t>
            </w:r>
          </w:p>
        </w:tc>
      </w:tr>
      <w:tr w:rsidR="003F66AA" w:rsidTr="003F66AA">
        <w:tc>
          <w:tcPr>
            <w:tcW w:w="0" w:type="auto"/>
          </w:tcPr>
          <w:p w:rsidR="003F66AA" w:rsidRDefault="003F66AA" w:rsidP="003F66AA">
            <w:r>
              <w:t>SiO4_Alp_F</w:t>
            </w:r>
          </w:p>
        </w:tc>
        <w:tc>
          <w:tcPr>
            <w:tcW w:w="0" w:type="auto"/>
          </w:tcPr>
          <w:p w:rsidR="003F66AA" w:rsidRDefault="003F66AA" w:rsidP="003F66AA">
            <w:r>
              <w:t xml:space="preserve">Silicate / </w:t>
            </w:r>
            <w:proofErr w:type="spellStart"/>
            <w:r>
              <w:t>Alpchem</w:t>
            </w:r>
            <w:proofErr w:type="spellEnd"/>
            <w:r>
              <w:t xml:space="preserve"> / Frozen / Unfiltered</w:t>
            </w:r>
          </w:p>
        </w:tc>
      </w:tr>
      <w:tr w:rsidR="003F66AA" w:rsidTr="003F66AA">
        <w:tc>
          <w:tcPr>
            <w:tcW w:w="0" w:type="auto"/>
          </w:tcPr>
          <w:p w:rsidR="003F66AA" w:rsidRDefault="003F66AA" w:rsidP="003F66AA">
            <w:r>
              <w:t>SiO4_Alp_SF</w:t>
            </w:r>
          </w:p>
        </w:tc>
        <w:tc>
          <w:tcPr>
            <w:tcW w:w="0" w:type="auto"/>
          </w:tcPr>
          <w:p w:rsidR="003F66AA" w:rsidRDefault="003F66AA" w:rsidP="003F66AA">
            <w:r>
              <w:t xml:space="preserve">Silicate / </w:t>
            </w:r>
            <w:proofErr w:type="spellStart"/>
            <w:r>
              <w:t>Alpchem</w:t>
            </w:r>
            <w:proofErr w:type="spellEnd"/>
            <w:r>
              <w:t xml:space="preserve"> / </w:t>
            </w:r>
            <w:proofErr w:type="spellStart"/>
            <w:r>
              <w:t>SuperFrozen</w:t>
            </w:r>
            <w:proofErr w:type="spellEnd"/>
            <w:r>
              <w:t xml:space="preserve"> / Filtered</w:t>
            </w:r>
          </w:p>
        </w:tc>
      </w:tr>
      <w:tr w:rsidR="003F66AA" w:rsidTr="003F66AA">
        <w:tc>
          <w:tcPr>
            <w:tcW w:w="0" w:type="auto"/>
          </w:tcPr>
          <w:p w:rsidR="003F66AA" w:rsidRDefault="003F66AA" w:rsidP="003F66AA">
            <w:r>
              <w:t>SiO4_Tech_F</w:t>
            </w:r>
          </w:p>
        </w:tc>
        <w:tc>
          <w:tcPr>
            <w:tcW w:w="0" w:type="auto"/>
          </w:tcPr>
          <w:p w:rsidR="003F66AA" w:rsidRDefault="003F66AA" w:rsidP="003F66AA">
            <w:r>
              <w:t>Silicate / Technicon / Frozen / Strain / Unfiltered</w:t>
            </w:r>
          </w:p>
        </w:tc>
      </w:tr>
      <w:tr w:rsidR="003F66AA" w:rsidTr="003F66AA">
        <w:tc>
          <w:tcPr>
            <w:tcW w:w="0" w:type="auto"/>
          </w:tcPr>
          <w:p w:rsidR="003F66AA" w:rsidRDefault="003F66AA" w:rsidP="003F66AA">
            <w:r>
              <w:t>SiO4_Tech_Fsh</w:t>
            </w:r>
          </w:p>
        </w:tc>
        <w:tc>
          <w:tcPr>
            <w:tcW w:w="0" w:type="auto"/>
          </w:tcPr>
          <w:p w:rsidR="003F66AA" w:rsidRDefault="003F66AA" w:rsidP="003F66AA">
            <w:r>
              <w:t>Silicate / Technicon /Fresh /Strain / Unfiltered</w:t>
            </w:r>
          </w:p>
        </w:tc>
      </w:tr>
      <w:tr w:rsidR="003F66AA" w:rsidTr="003F66AA">
        <w:tc>
          <w:tcPr>
            <w:tcW w:w="0" w:type="auto"/>
          </w:tcPr>
          <w:p w:rsidR="003F66AA" w:rsidRDefault="003F66AA" w:rsidP="003F66AA">
            <w:r>
              <w:t>SiO4_Tech_SF</w:t>
            </w:r>
          </w:p>
        </w:tc>
        <w:tc>
          <w:tcPr>
            <w:tcW w:w="0" w:type="auto"/>
          </w:tcPr>
          <w:p w:rsidR="003F66AA" w:rsidRDefault="003F66AA" w:rsidP="003F66AA">
            <w:r>
              <w:t xml:space="preserve">Silicate / Technicon / </w:t>
            </w:r>
            <w:proofErr w:type="spellStart"/>
            <w:r>
              <w:t>SuperFrozen</w:t>
            </w:r>
            <w:proofErr w:type="spellEnd"/>
            <w:r>
              <w:t xml:space="preserve"> / Filtered</w:t>
            </w:r>
          </w:p>
        </w:tc>
      </w:tr>
      <w:tr w:rsidR="003F66AA" w:rsidTr="003F66AA">
        <w:tc>
          <w:tcPr>
            <w:tcW w:w="0" w:type="auto"/>
          </w:tcPr>
          <w:p w:rsidR="003F66AA" w:rsidRDefault="003F66AA" w:rsidP="003F66AA">
            <w:r>
              <w:t>SiO4_Tech2_F</w:t>
            </w:r>
          </w:p>
        </w:tc>
        <w:tc>
          <w:tcPr>
            <w:tcW w:w="0" w:type="auto"/>
          </w:tcPr>
          <w:p w:rsidR="003F66AA" w:rsidRDefault="003F66AA" w:rsidP="003F66AA">
            <w:r>
              <w:t>Silicate / Technicon2 / Frozen</w:t>
            </w:r>
          </w:p>
        </w:tc>
      </w:tr>
    </w:tbl>
    <w:p w:rsidR="003F66AA" w:rsidRDefault="003F66AA" w:rsidP="003F66AA">
      <w:r>
        <w:rPr>
          <w:noProof/>
          <w:lang w:val="en-CA" w:eastAsia="en-CA"/>
        </w:rPr>
        <w:drawing>
          <wp:inline distT="0" distB="0" distL="0" distR="0" wp14:anchorId="561FFB9B" wp14:editId="24043D28">
            <wp:extent cx="4320000" cy="4964400"/>
            <wp:effectExtent l="0" t="0" r="4445" b="8255"/>
            <wp:docPr id="65" name="Picture" descr="Time series of silicate data from BioChem grouped by methods."/>
            <wp:cNvGraphicFramePr/>
            <a:graphic xmlns:a="http://schemas.openxmlformats.org/drawingml/2006/main">
              <a:graphicData uri="http://schemas.openxmlformats.org/drawingml/2006/picture">
                <pic:pic xmlns:pic="http://schemas.openxmlformats.org/drawingml/2006/picture">
                  <pic:nvPicPr>
                    <pic:cNvPr id="0" name="Picture" descr="/home/jae/bio.data/bio.indicators/mpa/sab/34.png"/>
                    <pic:cNvPicPr>
                      <a:picLocks noChangeAspect="1" noChangeArrowheads="1"/>
                    </pic:cNvPicPr>
                  </pic:nvPicPr>
                  <pic:blipFill>
                    <a:blip r:embed="rId100"/>
                    <a:stretch>
                      <a:fillRect/>
                    </a:stretch>
                  </pic:blipFill>
                  <pic:spPr bwMode="auto">
                    <a:xfrm>
                      <a:off x="0" y="0"/>
                      <a:ext cx="4320000" cy="4964400"/>
                    </a:xfrm>
                    <a:prstGeom prst="rect">
                      <a:avLst/>
                    </a:prstGeom>
                    <a:noFill/>
                    <a:ln w="9525">
                      <a:noFill/>
                      <a:headEnd/>
                      <a:tailEnd/>
                    </a:ln>
                  </pic:spPr>
                </pic:pic>
              </a:graphicData>
            </a:graphic>
          </wp:inline>
        </w:drawing>
      </w:r>
    </w:p>
    <w:p w:rsidR="003F66AA" w:rsidRDefault="00FC2683" w:rsidP="00FC2683">
      <w:pPr>
        <w:pStyle w:val="Caption-Figure"/>
      </w:pPr>
      <w:r>
        <w:t xml:space="preserve">Figure A.6: </w:t>
      </w:r>
      <w:r w:rsidR="003F66AA">
        <w:t xml:space="preserve">Time series of silicate data from </w:t>
      </w:r>
      <w:proofErr w:type="spellStart"/>
      <w:r w:rsidR="003F66AA">
        <w:t>BioChem</w:t>
      </w:r>
      <w:proofErr w:type="spellEnd"/>
      <w:r w:rsidR="003F66AA">
        <w:t xml:space="preserve"> grouped by methods.</w:t>
      </w:r>
    </w:p>
    <w:p w:rsidR="00FC2683" w:rsidRDefault="00FC2683" w:rsidP="003F66AA"/>
    <w:p w:rsidR="003F66AA" w:rsidRDefault="003F66AA" w:rsidP="003F66AA">
      <w:pPr>
        <w:pStyle w:val="Heading2"/>
      </w:pPr>
      <w:bookmarkStart w:id="62" w:name="zooplankton"/>
      <w:bookmarkEnd w:id="62"/>
      <w:r>
        <w:lastRenderedPageBreak/>
        <w:t>Zooplankton</w:t>
      </w:r>
    </w:p>
    <w:p w:rsidR="003F66AA" w:rsidRDefault="003F66AA" w:rsidP="003F66AA">
      <w:r>
        <w:t xml:space="preserve">Zooplankton data was extracted from DFO’s </w:t>
      </w:r>
      <w:proofErr w:type="spellStart"/>
      <w:r>
        <w:t>BioChem</w:t>
      </w:r>
      <w:proofErr w:type="spellEnd"/>
      <w:r>
        <w:t xml:space="preserve"> database ((Devine et al. 2014)) from 1914 to 2014. They were comprised of 687 missions and 53,787 samples, using 13 different </w:t>
      </w:r>
      <w:proofErr w:type="gramStart"/>
      <w:r>
        <w:t>kind</w:t>
      </w:r>
      <w:proofErr w:type="gramEnd"/>
      <w:r>
        <w:t xml:space="preserve"> of nets, 35 different mesh sizes ranging from 20 microns to 4.23 mm, and various net deployment and sample processing protocols. To ensure data consistency and comparability, only samples collected and analyzed using Atlantic Zone Monitoring Program (AZMP) protocol (Mitchell </w:t>
      </w:r>
      <w:r>
        <w:rPr>
          <w:i/>
        </w:rPr>
        <w:t>et al</w:t>
      </w:r>
      <w:r>
        <w:t>. 2002) were retained for study, reducing the time scope to 1999-2014.</w:t>
      </w:r>
    </w:p>
    <w:p w:rsidR="003F66AA" w:rsidRDefault="003F66AA" w:rsidP="003F66AA">
      <w:pPr>
        <w:pStyle w:val="BodyText"/>
      </w:pPr>
      <w:r>
        <w:t xml:space="preserve">As AZMP samples are not always properly flagged in the </w:t>
      </w:r>
      <w:proofErr w:type="spellStart"/>
      <w:r>
        <w:t>BioChem</w:t>
      </w:r>
      <w:proofErr w:type="spellEnd"/>
      <w:r>
        <w:t xml:space="preserve"> database, a list of missions that followed the AZMP protocol were provided by Ocean and Ecosystem Science Division (OESD) and Ocean Data and Information Services (ODIS). The relevant missions include AZMP spring and fall cruises, summer and winter </w:t>
      </w:r>
      <w:proofErr w:type="spellStart"/>
      <w:r>
        <w:t>groundfish</w:t>
      </w:r>
      <w:proofErr w:type="spellEnd"/>
      <w:r>
        <w:t xml:space="preserve"> survey missions, bi-weekly sampling at fixed stations (Halifax Station 2 and Prince 5) and samples collected on the Scotian Shelf during Labrador Sea missions.</w:t>
      </w:r>
    </w:p>
    <w:p w:rsidR="003F66AA" w:rsidRDefault="003F66AA" w:rsidP="003F66AA">
      <w:pPr>
        <w:pStyle w:val="BodyText"/>
      </w:pPr>
      <w:r>
        <w:t>AZMP protocol samples zooplankton with Ring nets (0.75 m diameter,</w:t>
      </w:r>
      <w:r w:rsidR="00E263EB">
        <w:t xml:space="preserve"> </w:t>
      </w:r>
      <w:r>
        <w:t>mesh size of 202 um) deployed as vertical tows from either near bottom or 1000 m (whichever is shallower) to the surface. The sample analysis includes estimation of abundance, species composition and biomass in terms of wet and dry weight in two size fractions; one for organisms ranging from 0.2 mm to 10 mm in size and the other for all organisms larger than 10 mm. The protocol is as follows:</w:t>
      </w:r>
    </w:p>
    <w:p w:rsidR="003F66AA" w:rsidRDefault="003F66AA" w:rsidP="003F66AA">
      <w:pPr>
        <w:numPr>
          <w:ilvl w:val="0"/>
          <w:numId w:val="29"/>
        </w:numPr>
        <w:spacing w:line="276" w:lineRule="auto"/>
      </w:pPr>
      <w:r>
        <w:t>Organisms larger than 10 mm are manually separated from the sample, identified and counted. Wet weight is determined and reported for each individual species. In addition total wet weight for all large organisms is reported as the sum of all individual wet weights.</w:t>
      </w:r>
    </w:p>
    <w:p w:rsidR="003F66AA" w:rsidRDefault="003F66AA" w:rsidP="003F66AA">
      <w:pPr>
        <w:numPr>
          <w:ilvl w:val="0"/>
          <w:numId w:val="29"/>
        </w:numPr>
        <w:spacing w:line="276" w:lineRule="auto"/>
      </w:pPr>
      <w:r>
        <w:t>Captured organisms smaller than 10 mm (0.2 - 10 mm fraction), are identified and counted. Dry and wet weight is determined and reported for the whole sample, containing all organisms in that size fraction.</w:t>
      </w:r>
    </w:p>
    <w:p w:rsidR="003F66AA" w:rsidRDefault="003F66AA" w:rsidP="003F66AA">
      <w:pPr>
        <w:numPr>
          <w:ilvl w:val="0"/>
          <w:numId w:val="29"/>
        </w:numPr>
        <w:spacing w:line="276" w:lineRule="auto"/>
      </w:pPr>
      <w:r>
        <w:t>Total wet weight is reported for all captured organisms as the sum of wet weights of large and small organisms.</w:t>
      </w:r>
    </w:p>
    <w:p w:rsidR="003F66AA" w:rsidRDefault="003F66AA" w:rsidP="003F66AA">
      <w:pPr>
        <w:numPr>
          <w:ilvl w:val="0"/>
          <w:numId w:val="29"/>
        </w:numPr>
        <w:spacing w:line="276" w:lineRule="auto"/>
      </w:pPr>
      <w:r>
        <w:t xml:space="preserve">Developmental stages are identified for </w:t>
      </w:r>
      <w:proofErr w:type="spellStart"/>
      <w:r>
        <w:rPr>
          <w:i/>
        </w:rPr>
        <w:t>Calanus</w:t>
      </w:r>
      <w:proofErr w:type="spellEnd"/>
      <w:r>
        <w:rPr>
          <w:i/>
        </w:rPr>
        <w:t xml:space="preserve"> </w:t>
      </w:r>
      <w:proofErr w:type="spellStart"/>
      <w:r>
        <w:rPr>
          <w:i/>
        </w:rPr>
        <w:t>finmarchicus</w:t>
      </w:r>
      <w:proofErr w:type="spellEnd"/>
      <w:r>
        <w:t xml:space="preserve">, </w:t>
      </w:r>
      <w:r>
        <w:rPr>
          <w:i/>
        </w:rPr>
        <w:t xml:space="preserve">C. </w:t>
      </w:r>
      <w:proofErr w:type="spellStart"/>
      <w:r>
        <w:rPr>
          <w:i/>
        </w:rPr>
        <w:t>glacialis</w:t>
      </w:r>
      <w:proofErr w:type="spellEnd"/>
      <w:r>
        <w:t xml:space="preserve"> and </w:t>
      </w:r>
      <w:r>
        <w:rPr>
          <w:i/>
        </w:rPr>
        <w:t xml:space="preserve">C. </w:t>
      </w:r>
      <w:proofErr w:type="spellStart"/>
      <w:r>
        <w:rPr>
          <w:i/>
        </w:rPr>
        <w:t>hyperboreus</w:t>
      </w:r>
      <w:proofErr w:type="spellEnd"/>
      <w:r>
        <w:t>.</w:t>
      </w:r>
    </w:p>
    <w:p w:rsidR="009D4F5D" w:rsidRDefault="009D4F5D" w:rsidP="009D4F5D">
      <w:pPr>
        <w:spacing w:line="276" w:lineRule="auto"/>
      </w:pPr>
    </w:p>
    <w:p w:rsidR="003F66AA" w:rsidRDefault="003F66AA" w:rsidP="003F66AA">
      <w:r>
        <w:t xml:space="preserve">Since the data hosted in </w:t>
      </w:r>
      <w:proofErr w:type="spellStart"/>
      <w:r>
        <w:t>BioChem</w:t>
      </w:r>
      <w:proofErr w:type="spellEnd"/>
      <w:r>
        <w:t xml:space="preserve"> is generally not subject to quality control and can contain erroneous records substantial quality control was conducted to ensure correct representation of actual measurements. The quality control included verification of the following fields:</w:t>
      </w:r>
    </w:p>
    <w:p w:rsidR="003F66AA" w:rsidRDefault="003F66AA" w:rsidP="003F66AA">
      <w:pPr>
        <w:numPr>
          <w:ilvl w:val="0"/>
          <w:numId w:val="29"/>
        </w:numPr>
        <w:spacing w:line="276" w:lineRule="auto"/>
      </w:pPr>
      <w:r>
        <w:t>time stamps: comparing mission dates with header dates and event dates start and end depths of the nets that cannot be equal or close together</w:t>
      </w:r>
    </w:p>
    <w:p w:rsidR="003F66AA" w:rsidRDefault="003F66AA" w:rsidP="003F66AA">
      <w:pPr>
        <w:numPr>
          <w:ilvl w:val="0"/>
          <w:numId w:val="29"/>
        </w:numPr>
        <w:spacing w:line="276" w:lineRule="auto"/>
      </w:pPr>
      <w:r>
        <w:t>volume of the samples: all records with volumes 0, or NA were removed</w:t>
      </w:r>
    </w:p>
    <w:p w:rsidR="003F66AA" w:rsidRDefault="003F66AA" w:rsidP="003F66AA">
      <w:pPr>
        <w:numPr>
          <w:ilvl w:val="0"/>
          <w:numId w:val="29"/>
        </w:numPr>
        <w:spacing w:line="276" w:lineRule="auto"/>
      </w:pPr>
      <w:r>
        <w:t xml:space="preserve">split fraction of the sample: all the records with split fraction NA, 0 or </w:t>
      </w:r>
      <m:oMath>
        <m:r>
          <w:rPr>
            <w:rFonts w:ascii="Cambria Math" w:hAnsi="Cambria Math"/>
          </w:rPr>
          <m:t>&gt;</m:t>
        </m:r>
      </m:oMath>
      <w:r>
        <w:t xml:space="preserve"> 1 were removed</w:t>
      </w:r>
    </w:p>
    <w:p w:rsidR="003F66AA" w:rsidRDefault="003F66AA" w:rsidP="003F66AA">
      <w:pPr>
        <w:numPr>
          <w:ilvl w:val="0"/>
          <w:numId w:val="29"/>
        </w:numPr>
        <w:spacing w:line="276" w:lineRule="auto"/>
      </w:pPr>
      <w:r>
        <w:t>minimum and maximum sieve for dry weight records: records NA sieve were removed</w:t>
      </w:r>
    </w:p>
    <w:p w:rsidR="003F66AA" w:rsidRDefault="003F66AA" w:rsidP="003F66AA">
      <w:pPr>
        <w:numPr>
          <w:ilvl w:val="0"/>
          <w:numId w:val="29"/>
        </w:numPr>
        <w:spacing w:line="276" w:lineRule="auto"/>
      </w:pPr>
      <w:r>
        <w:t>repeated records</w:t>
      </w:r>
    </w:p>
    <w:p w:rsidR="009D4F5D" w:rsidRDefault="009D4F5D" w:rsidP="003F66AA"/>
    <w:p w:rsidR="003F66AA" w:rsidRDefault="003F66AA" w:rsidP="003F66AA">
      <w:r>
        <w:lastRenderedPageBreak/>
        <w:t>Finally the numerical and biomass density for each species per unit surface area of a tow was computed as follows:</w:t>
      </w:r>
    </w:p>
    <w:p w:rsidR="003F66AA" w:rsidRPr="009D4F5D" w:rsidRDefault="007917EB" w:rsidP="003F66AA">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m:rPr>
                    <m:sty m:val="p"/>
                  </m:rPr>
                  <w:rPr>
                    <w:rFonts w:ascii="Cambria Math" w:hAnsi="Cambria Math"/>
                  </w:rPr>
                  <m:t>abundance</m:t>
                </m:r>
              </m:e>
              <m:e>
                <m:r>
                  <w:rPr>
                    <w:rFonts w:ascii="Cambria Math" w:hAnsi="Cambria Math"/>
                  </w:rPr>
                  <m:t>=</m:t>
                </m:r>
              </m:e>
              <m:e>
                <m:r>
                  <m:rPr>
                    <m:sty m:val="p"/>
                  </m:rPr>
                  <w:rPr>
                    <w:rFonts w:ascii="Cambria Math" w:hAnsi="Cambria Math"/>
                  </w:rPr>
                  <m:t>counts</m:t>
                </m:r>
                <m:r>
                  <w:rPr>
                    <w:rFonts w:ascii="Cambria Math" w:hAnsi="Cambria Math"/>
                  </w:rPr>
                  <m:t>×</m:t>
                </m:r>
                <m:f>
                  <m:fPr>
                    <m:ctrlPr>
                      <w:rPr>
                        <w:rFonts w:ascii="Cambria Math" w:hAnsi="Cambria Math"/>
                      </w:rPr>
                    </m:ctrlPr>
                  </m:fPr>
                  <m:num>
                    <m:r>
                      <w:rPr>
                        <w:rFonts w:ascii="Cambria Math" w:hAnsi="Cambria Math"/>
                      </w:rPr>
                      <m:t>abs(</m:t>
                    </m:r>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start</m:t>
                        </m:r>
                      </m:sub>
                    </m:sSub>
                    <m:r>
                      <w:rPr>
                        <w:rFonts w:ascii="Cambria Math" w:hAnsi="Cambria Math"/>
                      </w:rPr>
                      <m:t>-</m:t>
                    </m:r>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end</m:t>
                        </m:r>
                      </m:sub>
                    </m:sSub>
                    <m:r>
                      <w:rPr>
                        <w:rFonts w:ascii="Cambria Math" w:hAnsi="Cambria Math"/>
                      </w:rPr>
                      <m:t>)</m:t>
                    </m:r>
                  </m:num>
                  <m:den>
                    <m:r>
                      <m:rPr>
                        <m:sty m:val="p"/>
                      </m:rPr>
                      <w:rPr>
                        <w:rFonts w:ascii="Cambria Math" w:hAnsi="Cambria Math"/>
                      </w:rPr>
                      <m:t>split fraction</m:t>
                    </m:r>
                    <m:r>
                      <w:rPr>
                        <w:rFonts w:ascii="Cambria Math" w:hAnsi="Cambria Math"/>
                      </w:rPr>
                      <m:t>×</m:t>
                    </m:r>
                    <m:r>
                      <m:rPr>
                        <m:sty m:val="p"/>
                      </m:rPr>
                      <w:rPr>
                        <w:rFonts w:ascii="Cambria Math" w:hAnsi="Cambria Math"/>
                      </w:rPr>
                      <m:t>volume</m:t>
                    </m:r>
                  </m:den>
                </m:f>
                <m:r>
                  <w:rPr>
                    <w:rFonts w:ascii="Cambria Math" w:hAnsi="Cambria Math"/>
                  </w:rPr>
                  <m:t>  [</m:t>
                </m:r>
                <m:r>
                  <m:rPr>
                    <m:sty m:val="p"/>
                  </m:rPr>
                  <w:rPr>
                    <w:rFonts w:ascii="Cambria Math" w:hAnsi="Cambria Math"/>
                  </w:rPr>
                  <m:t>individuals</m:t>
                </m:r>
                <m:r>
                  <w:rPr>
                    <w:rFonts w:ascii="Cambria Math" w:hAnsi="Cambria Math"/>
                  </w:rPr>
                  <m:t>/</m:t>
                </m:r>
                <m:sSup>
                  <m:sSupPr>
                    <m:ctrlPr>
                      <w:rPr>
                        <w:rFonts w:ascii="Cambria Math" w:hAnsi="Cambria Math"/>
                      </w:rPr>
                    </m:ctrlPr>
                  </m:sSupPr>
                  <m:e>
                    <m:r>
                      <m:rPr>
                        <m:sty m:val="p"/>
                      </m:rPr>
                      <w:rPr>
                        <w:rFonts w:ascii="Cambria Math" w:hAnsi="Cambria Math"/>
                      </w:rPr>
                      <m:t>m</m:t>
                    </m:r>
                  </m:e>
                  <m:sup>
                    <m:r>
                      <w:rPr>
                        <w:rFonts w:ascii="Cambria Math" w:hAnsi="Cambria Math"/>
                      </w:rPr>
                      <m:t>2</m:t>
                    </m:r>
                  </m:sup>
                </m:sSup>
                <m:r>
                  <w:rPr>
                    <w:rFonts w:ascii="Cambria Math" w:hAnsi="Cambria Math"/>
                  </w:rPr>
                  <m:t>]</m:t>
                </m:r>
              </m:e>
            </m:mr>
            <m:mr>
              <m:e>
                <m:r>
                  <m:rPr>
                    <m:sty m:val="p"/>
                  </m:rPr>
                  <w:rPr>
                    <w:rFonts w:ascii="Cambria Math" w:hAnsi="Cambria Math"/>
                  </w:rPr>
                  <m:t>biomass</m:t>
                </m:r>
              </m:e>
              <m:e>
                <m:r>
                  <w:rPr>
                    <w:rFonts w:ascii="Cambria Math" w:hAnsi="Cambria Math"/>
                  </w:rPr>
                  <m:t>=</m:t>
                </m:r>
              </m:e>
              <m:e>
                <m:r>
                  <m:rPr>
                    <m:sty m:val="p"/>
                  </m:rPr>
                  <w:rPr>
                    <w:rFonts w:ascii="Cambria Math" w:hAnsi="Cambria Math"/>
                  </w:rPr>
                  <m:t xml:space="preserve"> weight</m:t>
                </m:r>
                <m:r>
                  <w:rPr>
                    <w:rFonts w:ascii="Cambria Math" w:hAnsi="Cambria Math"/>
                  </w:rPr>
                  <m:t>×</m:t>
                </m:r>
                <m:f>
                  <m:fPr>
                    <m:ctrlPr>
                      <w:rPr>
                        <w:rFonts w:ascii="Cambria Math" w:hAnsi="Cambria Math"/>
                      </w:rPr>
                    </m:ctrlPr>
                  </m:fPr>
                  <m:num>
                    <m:r>
                      <w:rPr>
                        <w:rFonts w:ascii="Cambria Math" w:hAnsi="Cambria Math"/>
                      </w:rPr>
                      <m:t>abs(</m:t>
                    </m:r>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start</m:t>
                        </m:r>
                      </m:sub>
                    </m:sSub>
                    <m:r>
                      <w:rPr>
                        <w:rFonts w:ascii="Cambria Math" w:hAnsi="Cambria Math"/>
                      </w:rPr>
                      <m:t>-</m:t>
                    </m:r>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end</m:t>
                        </m:r>
                      </m:sub>
                    </m:sSub>
                    <m:r>
                      <w:rPr>
                        <w:rFonts w:ascii="Cambria Math" w:hAnsi="Cambria Math"/>
                      </w:rPr>
                      <m:t>)</m:t>
                    </m:r>
                  </m:num>
                  <m:den>
                    <m:r>
                      <m:rPr>
                        <m:sty m:val="p"/>
                      </m:rPr>
                      <w:rPr>
                        <w:rFonts w:ascii="Cambria Math" w:hAnsi="Cambria Math"/>
                      </w:rPr>
                      <m:t>split fraction</m:t>
                    </m:r>
                    <m:r>
                      <w:rPr>
                        <w:rFonts w:ascii="Cambria Math" w:hAnsi="Cambria Math"/>
                      </w:rPr>
                      <m:t>×</m:t>
                    </m:r>
                    <m:r>
                      <m:rPr>
                        <m:sty m:val="p"/>
                      </m:rPr>
                      <w:rPr>
                        <w:rFonts w:ascii="Cambria Math" w:hAnsi="Cambria Math"/>
                      </w:rPr>
                      <m:t>volume</m:t>
                    </m:r>
                  </m:den>
                </m:f>
                <m:r>
                  <w:rPr>
                    <w:rFonts w:ascii="Cambria Math" w:hAnsi="Cambria Math"/>
                  </w:rPr>
                  <m:t>  [</m:t>
                </m:r>
                <m:r>
                  <m:rPr>
                    <m:sty m:val="p"/>
                  </m:rPr>
                  <w:rPr>
                    <w:rFonts w:ascii="Cambria Math" w:hAnsi="Cambria Math"/>
                  </w:rPr>
                  <m:t>g</m:t>
                </m:r>
                <m:r>
                  <w:rPr>
                    <w:rFonts w:ascii="Cambria Math" w:hAnsi="Cambria Math"/>
                  </w:rPr>
                  <m:t>/</m:t>
                </m:r>
                <m:sSup>
                  <m:sSupPr>
                    <m:ctrlPr>
                      <w:rPr>
                        <w:rFonts w:ascii="Cambria Math" w:hAnsi="Cambria Math"/>
                      </w:rPr>
                    </m:ctrlPr>
                  </m:sSupPr>
                  <m:e>
                    <m:r>
                      <m:rPr>
                        <m:sty m:val="p"/>
                      </m:rPr>
                      <w:rPr>
                        <w:rFonts w:ascii="Cambria Math" w:hAnsi="Cambria Math"/>
                      </w:rPr>
                      <m:t>m</m:t>
                    </m:r>
                  </m:e>
                  <m:sup>
                    <m:r>
                      <w:rPr>
                        <w:rFonts w:ascii="Cambria Math" w:hAnsi="Cambria Math"/>
                      </w:rPr>
                      <m:t>2</m:t>
                    </m:r>
                  </m:sup>
                </m:sSup>
                <m:r>
                  <w:rPr>
                    <w:rFonts w:ascii="Cambria Math" w:hAnsi="Cambria Math"/>
                  </w:rPr>
                  <m:t>],</m:t>
                </m:r>
              </m:e>
            </m:mr>
          </m:m>
        </m:oMath>
      </m:oMathPara>
    </w:p>
    <w:p w:rsidR="003F66AA" w:rsidRDefault="003F66AA" w:rsidP="003F66AA">
      <w:proofErr w:type="gramStart"/>
      <w:r>
        <w:t>where</w:t>
      </w:r>
      <w:proofErr w:type="gramEnd"/>
      <w:r>
        <w:t xml:space="preserve"> counts refer to number of organisms encountered in the sample, </w:t>
      </w:r>
      <m:oMath>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start</m:t>
            </m:r>
          </m:sub>
        </m:sSub>
      </m:oMath>
      <w:r>
        <w:t xml:space="preserve"> and </w:t>
      </w:r>
      <m:oMath>
        <m:sSub>
          <m:sSubPr>
            <m:ctrlPr>
              <w:rPr>
                <w:rFonts w:ascii="Cambria Math" w:hAnsi="Cambria Math"/>
              </w:rPr>
            </m:ctrlPr>
          </m:sSubPr>
          <m:e>
            <m:r>
              <m:rPr>
                <m:sty m:val="p"/>
              </m:rPr>
              <w:rPr>
                <w:rFonts w:ascii="Cambria Math" w:hAnsi="Cambria Math"/>
              </w:rPr>
              <m:t>depth</m:t>
            </m:r>
          </m:e>
          <m:sub>
            <m:r>
              <m:rPr>
                <m:sty m:val="p"/>
              </m:rPr>
              <w:rPr>
                <w:rFonts w:ascii="Cambria Math" w:hAnsi="Cambria Math"/>
              </w:rPr>
              <m:t>end</m:t>
            </m:r>
          </m:sub>
        </m:sSub>
      </m:oMath>
      <w:r>
        <w:t xml:space="preserve"> to the start and end depth of the net deployment, split fraction to the fraction of the sample analyzed and volume to the sample volume. The final filtered dataset includes 126 missions in the time period 1999 to 2014, with 2,367 net deployments and more than 400 taxonomic species.</w:t>
      </w:r>
    </w:p>
    <w:p w:rsidR="003F66AA" w:rsidRDefault="003F66AA" w:rsidP="0025692E">
      <w:pPr>
        <w:pStyle w:val="Heading1"/>
        <w:numPr>
          <w:ilvl w:val="0"/>
          <w:numId w:val="30"/>
        </w:numPr>
      </w:pPr>
      <w:bookmarkStart w:id="63" w:name="sec:matern"/>
      <w:bookmarkEnd w:id="63"/>
      <w:r>
        <w:t>Matérn function</w:t>
      </w:r>
    </w:p>
    <w:p w:rsidR="003F66AA" w:rsidRDefault="003F66AA" w:rsidP="003F66AA">
      <w:r>
        <w:t xml:space="preserve">The </w:t>
      </w:r>
      <w:proofErr w:type="spellStart"/>
      <w:r>
        <w:t>Matérn</w:t>
      </w:r>
      <w:proofErr w:type="spellEnd"/>
      <w:r>
        <w:t xml:space="preserve"> </w:t>
      </w:r>
      <w:r>
        <w:rPr>
          <w:i/>
        </w:rPr>
        <w:t>correlation</w:t>
      </w:r>
      <w:r>
        <w:t xml:space="preserve"> function (Figure </w:t>
      </w:r>
      <w:r w:rsidR="00FC2683">
        <w:t>3.1</w:t>
      </w:r>
      <w:r>
        <w:t xml:space="preserve">) is </w:t>
      </w:r>
      <w:proofErr w:type="spellStart"/>
      <w:r>
        <w:t>parameterised</w:t>
      </w:r>
      <w:proofErr w:type="spellEnd"/>
      <w:r>
        <w:t xml:space="preserve"> in </w:t>
      </w:r>
      <w:r w:rsidR="00FC2683">
        <w:t xml:space="preserve">a number of </w:t>
      </w:r>
      <w:r>
        <w:t xml:space="preserve">ways and </w:t>
      </w:r>
      <w:proofErr w:type="gramStart"/>
      <w:r>
        <w:t>nomenclature of variab</w:t>
      </w:r>
      <w:r w:rsidR="00FC2683">
        <w:t>les have</w:t>
      </w:r>
      <w:proofErr w:type="gramEnd"/>
      <w:r w:rsidR="00FC2683">
        <w:t xml:space="preserve"> also been inconsistent </w:t>
      </w:r>
      <w:r>
        <w:t xml:space="preserve">and can potentially cause confusion. The </w:t>
      </w:r>
      <w:proofErr w:type="spellStart"/>
      <w:r>
        <w:t>geoR</w:t>
      </w:r>
      <w:proofErr w:type="spellEnd"/>
      <w:r>
        <w:t xml:space="preserve"> library (Diggle and Ribeiro 2007; Ribeiro and Diggle 2001) defines it as:</w:t>
      </w:r>
    </w:p>
    <w:p w:rsidR="003F66AA" w:rsidRDefault="003F66AA" w:rsidP="003F66AA">
      <w:pPr>
        <w:pStyle w:val="BodyText"/>
      </w:pPr>
      <m:oMathPara>
        <m:oMathParaPr>
          <m:jc m:val="center"/>
        </m:oMathParaPr>
        <m:oMath>
          <m:r>
            <w:rPr>
              <w:rFonts w:ascii="Cambria Math" w:hAnsi="Cambria Math"/>
            </w:rPr>
            <m:t>ρ(x)=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κ-1</m:t>
                  </m:r>
                </m:sup>
              </m:sSup>
              <m:r>
                <w:rPr>
                  <w:rFonts w:ascii="Cambria Math" w:hAnsi="Cambria Math"/>
                </w:rPr>
                <m:t>Γ(κ)</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ϕ</m:t>
                      </m:r>
                    </m:den>
                  </m:f>
                </m:e>
              </m:d>
            </m:e>
            <m:sup>
              <m:r>
                <w:rPr>
                  <w:rFonts w:ascii="Cambria Math" w:hAnsi="Cambria Math"/>
                </w:rPr>
                <m:t>κ</m:t>
              </m:r>
            </m:sup>
          </m:sSup>
          <m:sSub>
            <m:sSubPr>
              <m:ctrlPr>
                <w:rPr>
                  <w:rFonts w:ascii="Cambria Math" w:hAnsi="Cambria Math"/>
                </w:rPr>
              </m:ctrlPr>
            </m:sSubPr>
            <m:e>
              <m:r>
                <w:rPr>
                  <w:rFonts w:ascii="Cambria Math" w:hAnsi="Cambria Math"/>
                </w:rPr>
                <m:t>K</m:t>
              </m:r>
            </m:e>
            <m:sub>
              <m:r>
                <w:rPr>
                  <w:rFonts w:ascii="Cambria Math" w:hAnsi="Cambria Math"/>
                </w:rPr>
                <m:t>κ</m:t>
              </m:r>
            </m:sub>
          </m:sSub>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ϕ</m:t>
                  </m:r>
                </m:den>
              </m:f>
            </m:e>
          </m:d>
          <m:r>
            <w:rPr>
              <w:rFonts w:ascii="Cambria Math" w:hAnsi="Cambria Math"/>
            </w:rPr>
            <m:t>,</m:t>
          </m:r>
        </m:oMath>
      </m:oMathPara>
    </w:p>
    <w:p w:rsidR="003F66AA" w:rsidRDefault="003F66AA" w:rsidP="003F66AA">
      <w:proofErr w:type="gramStart"/>
      <w:r>
        <w:t>where</w:t>
      </w:r>
      <w:proofErr w:type="gramEnd"/>
      <w:r>
        <w:t xml:space="preserve">, </w:t>
      </w:r>
      <m:oMath>
        <m:r>
          <w:rPr>
            <w:rFonts w:ascii="Cambria Math" w:hAnsi="Cambria Math"/>
          </w:rPr>
          <m:t>ϕ&gt;0</m:t>
        </m:r>
      </m:oMath>
      <w:r>
        <w:t xml:space="preserve"> is the “range parameter”; </w:t>
      </w:r>
      <m:oMath>
        <m:r>
          <w:rPr>
            <w:rFonts w:ascii="Cambria Math" w:hAnsi="Cambria Math"/>
          </w:rPr>
          <m:t>κ&gt;0</m:t>
        </m:r>
      </m:oMath>
      <w:r>
        <w:t xml:space="preserve"> is the shape (smoothness) parameter; </w:t>
      </w:r>
      <m:oMath>
        <m:sSub>
          <m:sSubPr>
            <m:ctrlPr>
              <w:rPr>
                <w:rFonts w:ascii="Cambria Math" w:hAnsi="Cambria Math"/>
              </w:rPr>
            </m:ctrlPr>
          </m:sSubPr>
          <m:e>
            <m:r>
              <w:rPr>
                <w:rFonts w:ascii="Cambria Math" w:hAnsi="Cambria Math"/>
              </w:rPr>
              <m:t>K</m:t>
            </m:r>
          </m:e>
          <m:sub>
            <m:r>
              <w:rPr>
                <w:rFonts w:ascii="Cambria Math" w:hAnsi="Cambria Math"/>
              </w:rPr>
              <m:t>κ</m:t>
            </m:r>
          </m:sub>
        </m:sSub>
        <m:r>
          <w:rPr>
            <w:rFonts w:ascii="Cambria Math" w:hAnsi="Cambria Math"/>
          </w:rPr>
          <m:t>(</m:t>
        </m:r>
        <m:r>
          <w:rPr>
            <w:rFonts w:ascii="Cambria Math" w:hAnsi="Cambria Math"/>
          </w:rPr>
          <m:t>∙</m:t>
        </m:r>
        <m:r>
          <w:rPr>
            <w:rFonts w:ascii="Cambria Math" w:hAnsi="Cambria Math"/>
          </w:rPr>
          <m:t>)</m:t>
        </m:r>
      </m:oMath>
      <w:r>
        <w:t xml:space="preserve"> is the modified Bessel function of the third kind of order </w:t>
      </w:r>
      <m:oMath>
        <m:r>
          <w:rPr>
            <w:rFonts w:ascii="Cambria Math" w:hAnsi="Cambria Math"/>
          </w:rPr>
          <m:t>κ</m:t>
        </m:r>
      </m:oMath>
      <w:r>
        <w:t xml:space="preserve">; and </w:t>
      </w:r>
      <m:oMath>
        <m:r>
          <w:rPr>
            <w:rFonts w:ascii="Cambria Math" w:hAnsi="Cambria Math"/>
          </w:rPr>
          <m:t>Γ(</m:t>
        </m:r>
        <m:r>
          <w:rPr>
            <w:rFonts w:ascii="Cambria Math" w:hAnsi="Cambria Math"/>
          </w:rPr>
          <m:t>∙</m:t>
        </m:r>
        <m:r>
          <w:rPr>
            <w:rFonts w:ascii="Cambria Math" w:hAnsi="Cambria Math"/>
          </w:rPr>
          <m:t>)</m:t>
        </m:r>
      </m:oMath>
      <w:r>
        <w:t xml:space="preserve"> is the Gamma function. It is also related to the fractal dimension of the surface complexity (Constantine and Hall 1994).</w:t>
      </w:r>
    </w:p>
    <w:p w:rsidR="003F66AA" w:rsidRDefault="003F66AA" w:rsidP="003F66AA">
      <w:pPr>
        <w:pStyle w:val="BodyText"/>
      </w:pPr>
      <w:proofErr w:type="spellStart"/>
      <w:proofErr w:type="gramStart"/>
      <w:r>
        <w:t>spBayes’s</w:t>
      </w:r>
      <w:proofErr w:type="spellEnd"/>
      <w:proofErr w:type="gramEnd"/>
      <w:r>
        <w:t xml:space="preserve"> (Finley</w:t>
      </w:r>
      <w:r w:rsidR="005B7D18">
        <w:t xml:space="preserve"> et al. </w:t>
      </w:r>
      <w:r>
        <w:t>2007) parameterization just a little different as well as is the nomenclature:</w:t>
      </w:r>
    </w:p>
    <w:p w:rsidR="003F66AA" w:rsidRDefault="003F66AA" w:rsidP="003F66AA">
      <w:pPr>
        <w:pStyle w:val="BodyText"/>
      </w:pPr>
      <m:oMathPara>
        <m:oMathParaPr>
          <m:jc m:val="center"/>
        </m:oMathParaPr>
        <m:oMath>
          <m:r>
            <w:rPr>
              <w:rFonts w:ascii="Cambria Math" w:hAnsi="Cambria Math"/>
            </w:rPr>
            <m:t>ρ(x)=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ν-1</m:t>
                  </m:r>
                </m:sup>
              </m:sSup>
              <m:r>
                <w:rPr>
                  <w:rFonts w:ascii="Cambria Math" w:hAnsi="Cambria Math"/>
                </w:rPr>
                <m:t> Γ(ν)</m:t>
              </m:r>
            </m:den>
          </m:f>
          <m:sSup>
            <m:sSupPr>
              <m:ctrlPr>
                <w:rPr>
                  <w:rFonts w:ascii="Cambria Math" w:hAnsi="Cambria Math"/>
                </w:rPr>
              </m:ctrlPr>
            </m:sSupPr>
            <m:e>
              <m:d>
                <m:dPr>
                  <m:ctrlPr>
                    <w:rPr>
                      <w:rFonts w:ascii="Cambria Math" w:hAnsi="Cambria Math"/>
                    </w:rPr>
                  </m:ctrlPr>
                </m:dPr>
                <m:e>
                  <m:r>
                    <w:rPr>
                      <w:rFonts w:ascii="Cambria Math" w:hAnsi="Cambria Math"/>
                    </w:rPr>
                    <m:t>ϕx</m:t>
                  </m:r>
                </m:e>
              </m:d>
            </m:e>
            <m:sup>
              <m:r>
                <w:rPr>
                  <w:rFonts w:ascii="Cambria Math" w:hAnsi="Cambria Math"/>
                </w:rPr>
                <m:t>ν</m:t>
              </m:r>
            </m:sup>
          </m:sSup>
          <m:sSub>
            <m:sSubPr>
              <m:ctrlPr>
                <w:rPr>
                  <w:rFonts w:ascii="Cambria Math" w:hAnsi="Cambria Math"/>
                </w:rPr>
              </m:ctrlPr>
            </m:sSubPr>
            <m:e>
              <m:r>
                <w:rPr>
                  <w:rFonts w:ascii="Cambria Math" w:hAnsi="Cambria Math"/>
                </w:rPr>
                <m:t>K</m:t>
              </m:r>
            </m:e>
            <m:sub>
              <m:r>
                <w:rPr>
                  <w:rFonts w:ascii="Cambria Math" w:hAnsi="Cambria Math"/>
                </w:rPr>
                <m:t>ν</m:t>
              </m:r>
            </m:sub>
          </m:sSub>
          <m:d>
            <m:dPr>
              <m:ctrlPr>
                <w:rPr>
                  <w:rFonts w:ascii="Cambria Math" w:hAnsi="Cambria Math"/>
                </w:rPr>
              </m:ctrlPr>
            </m:dPr>
            <m:e>
              <m:r>
                <w:rPr>
                  <w:rFonts w:ascii="Cambria Math" w:hAnsi="Cambria Math"/>
                </w:rPr>
                <m:t>ϕx</m:t>
              </m:r>
            </m:e>
          </m:d>
          <m:r>
            <w:rPr>
              <w:rFonts w:ascii="Cambria Math" w:hAnsi="Cambria Math"/>
            </w:rPr>
            <m:t>.</m:t>
          </m:r>
        </m:oMath>
      </m:oMathPara>
    </w:p>
    <w:p w:rsidR="003F66AA" w:rsidRDefault="003F66AA" w:rsidP="003F66AA">
      <w:r>
        <w:t xml:space="preserve">INLA’s (Lindgren and Rue 2015) parameterization is the same as </w:t>
      </w:r>
      <w:proofErr w:type="spellStart"/>
      <w:r>
        <w:t>spBayes</w:t>
      </w:r>
      <w:proofErr w:type="spellEnd"/>
      <w:r>
        <w:t>’, but nomenclature is slightly different:</w:t>
      </w:r>
    </w:p>
    <w:p w:rsidR="003F66AA" w:rsidRDefault="003F66AA" w:rsidP="003F66AA">
      <w:pPr>
        <w:pStyle w:val="BodyText"/>
      </w:pPr>
      <m:oMathPara>
        <m:oMathParaPr>
          <m:jc m:val="center"/>
        </m:oMathParaPr>
        <m:oMath>
          <m:r>
            <w:rPr>
              <w:rFonts w:ascii="Cambria Math" w:hAnsi="Cambria Math"/>
            </w:rPr>
            <m:t>ρ(x)=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λ-1</m:t>
                  </m:r>
                </m:sup>
              </m:sSup>
              <m:r>
                <w:rPr>
                  <w:rFonts w:ascii="Cambria Math" w:hAnsi="Cambria Math"/>
                </w:rPr>
                <m:t> Γ(λ)</m:t>
              </m:r>
            </m:den>
          </m:f>
          <m:sSup>
            <m:sSupPr>
              <m:ctrlPr>
                <w:rPr>
                  <w:rFonts w:ascii="Cambria Math" w:hAnsi="Cambria Math"/>
                </w:rPr>
              </m:ctrlPr>
            </m:sSupPr>
            <m:e>
              <m:d>
                <m:dPr>
                  <m:ctrlPr>
                    <w:rPr>
                      <w:rFonts w:ascii="Cambria Math" w:hAnsi="Cambria Math"/>
                    </w:rPr>
                  </m:ctrlPr>
                </m:dPr>
                <m:e>
                  <m:r>
                    <w:rPr>
                      <w:rFonts w:ascii="Cambria Math" w:hAnsi="Cambria Math"/>
                    </w:rPr>
                    <m:t>κx</m:t>
                  </m:r>
                </m:e>
              </m:d>
            </m:e>
            <m:sup>
              <m:r>
                <w:rPr>
                  <w:rFonts w:ascii="Cambria Math" w:hAnsi="Cambria Math"/>
                </w:rPr>
                <m:t>λ</m:t>
              </m:r>
            </m:sup>
          </m:sSup>
          <m:sSub>
            <m:sSubPr>
              <m:ctrlPr>
                <w:rPr>
                  <w:rFonts w:ascii="Cambria Math" w:hAnsi="Cambria Math"/>
                </w:rPr>
              </m:ctrlPr>
            </m:sSubPr>
            <m:e>
              <m:r>
                <w:rPr>
                  <w:rFonts w:ascii="Cambria Math" w:hAnsi="Cambria Math"/>
                </w:rPr>
                <m:t>K</m:t>
              </m:r>
            </m:e>
            <m:sub>
              <m:r>
                <w:rPr>
                  <w:rFonts w:ascii="Cambria Math" w:hAnsi="Cambria Math"/>
                </w:rPr>
                <m:t>λ</m:t>
              </m:r>
            </m:sub>
          </m:sSub>
          <m:d>
            <m:dPr>
              <m:ctrlPr>
                <w:rPr>
                  <w:rFonts w:ascii="Cambria Math" w:hAnsi="Cambria Math"/>
                </w:rPr>
              </m:ctrlPr>
            </m:dPr>
            <m:e>
              <m:r>
                <w:rPr>
                  <w:rFonts w:ascii="Cambria Math" w:hAnsi="Cambria Math"/>
                </w:rPr>
                <m:t>κx</m:t>
              </m:r>
            </m:e>
          </m:d>
          <m:r>
            <w:rPr>
              <w:rFonts w:ascii="Cambria Math" w:hAnsi="Cambria Math"/>
            </w:rPr>
            <m:t>.</m:t>
          </m:r>
        </m:oMath>
      </m:oMathPara>
    </w:p>
    <w:p w:rsidR="003F66AA" w:rsidRDefault="003F66AA" w:rsidP="003F66AA">
      <w:r>
        <w:t>Thus, the following identities are important to interpret the discussions and outputs from these authors:</w:t>
      </w:r>
    </w:p>
    <w:p w:rsidR="003F66AA" w:rsidRDefault="007917EB" w:rsidP="003F66AA">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κ</m:t>
                    </m:r>
                  </m:e>
                  <m:sub>
                    <m:r>
                      <w:rPr>
                        <w:rFonts w:ascii="Cambria Math" w:hAnsi="Cambria Math"/>
                      </w:rPr>
                      <m:t>geoR</m:t>
                    </m:r>
                  </m:sub>
                </m:sSub>
              </m:e>
              <m:e>
                <m:r>
                  <w:rPr>
                    <w:rFonts w:ascii="Cambria Math" w:hAnsi="Cambria Math"/>
                  </w:rPr>
                  <m:t>≡</m:t>
                </m:r>
              </m:e>
              <m:e>
                <m:sSub>
                  <m:sSubPr>
                    <m:ctrlPr>
                      <w:rPr>
                        <w:rFonts w:ascii="Cambria Math" w:hAnsi="Cambria Math"/>
                      </w:rPr>
                    </m:ctrlPr>
                  </m:sSubPr>
                  <m:e>
                    <m:r>
                      <w:rPr>
                        <w:rFonts w:ascii="Cambria Math" w:hAnsi="Cambria Math"/>
                      </w:rPr>
                      <m:t>ν</m:t>
                    </m:r>
                  </m:e>
                  <m:sub>
                    <m:r>
                      <w:rPr>
                        <w:rFonts w:ascii="Cambria Math" w:hAnsi="Cambria Math"/>
                      </w:rPr>
                      <m:t>spBayes</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INLA</m:t>
                    </m:r>
                  </m:sub>
                </m:sSub>
              </m:e>
            </m:mr>
            <m:mr>
              <m:e>
                <m:r>
                  <w:rPr>
                    <w:rFonts w:ascii="Cambria Math" w:hAnsi="Cambria Math"/>
                  </w:rPr>
                  <m:t>1/</m:t>
                </m:r>
                <m:sSub>
                  <m:sSubPr>
                    <m:ctrlPr>
                      <w:rPr>
                        <w:rFonts w:ascii="Cambria Math" w:hAnsi="Cambria Math"/>
                      </w:rPr>
                    </m:ctrlPr>
                  </m:sSubPr>
                  <m:e>
                    <m:r>
                      <w:rPr>
                        <w:rFonts w:ascii="Cambria Math" w:hAnsi="Cambria Math"/>
                      </w:rPr>
                      <m:t>ϕ</m:t>
                    </m:r>
                  </m:e>
                  <m:sub>
                    <m:r>
                      <w:rPr>
                        <w:rFonts w:ascii="Cambria Math" w:hAnsi="Cambria Math"/>
                      </w:rPr>
                      <m:t>geoR</m:t>
                    </m:r>
                  </m:sub>
                </m:sSub>
              </m:e>
              <m:e>
                <m:r>
                  <w:rPr>
                    <w:rFonts w:ascii="Cambria Math" w:hAnsi="Cambria Math"/>
                  </w:rPr>
                  <m:t>≡</m:t>
                </m:r>
              </m:e>
              <m:e>
                <m:sSub>
                  <m:sSubPr>
                    <m:ctrlPr>
                      <w:rPr>
                        <w:rFonts w:ascii="Cambria Math" w:hAnsi="Cambria Math"/>
                      </w:rPr>
                    </m:ctrlPr>
                  </m:sSubPr>
                  <m:e>
                    <m:r>
                      <w:rPr>
                        <w:rFonts w:ascii="Cambria Math" w:hAnsi="Cambria Math"/>
                      </w:rPr>
                      <m:t>ϕ</m:t>
                    </m:r>
                  </m:e>
                  <m:sub>
                    <m:r>
                      <w:rPr>
                        <w:rFonts w:ascii="Cambria Math" w:hAnsi="Cambria Math"/>
                      </w:rPr>
                      <m:t>spBayes</m:t>
                    </m:r>
                  </m:sub>
                </m:sSub>
                <m: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INLA</m:t>
                    </m:r>
                  </m:sub>
                </m:sSub>
                <m:r>
                  <w:rPr>
                    <w:rFonts w:ascii="Cambria Math" w:hAnsi="Cambria Math"/>
                  </w:rPr>
                  <m:t>.</m:t>
                </m:r>
              </m:e>
            </m:mr>
          </m:m>
        </m:oMath>
      </m:oMathPara>
    </w:p>
    <w:p w:rsidR="005B7D18" w:rsidRDefault="003F66AA" w:rsidP="003F66AA">
      <w:r>
        <w:t xml:space="preserve">Additionally, INLA defines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13%</m:t>
            </m:r>
          </m:sub>
        </m:sSub>
        <m:r>
          <w:rPr>
            <w:rFonts w:ascii="Cambria Math" w:hAnsi="Cambria Math"/>
          </w:rPr>
          <m:t>=</m:t>
        </m:r>
        <m:rad>
          <m:radPr>
            <m:degHide m:val="1"/>
            <m:ctrlPr>
              <w:rPr>
                <w:rFonts w:ascii="Cambria Math" w:hAnsi="Cambria Math"/>
              </w:rPr>
            </m:ctrlPr>
          </m:radPr>
          <m:deg/>
          <m:e>
            <m:r>
              <w:rPr>
                <w:rFonts w:ascii="Cambria Math" w:hAnsi="Cambria Math"/>
              </w:rPr>
              <m:t>8λ</m:t>
            </m:r>
          </m:e>
        </m:rad>
        <m:r>
          <w:rPr>
            <w:rFonts w:ascii="Cambria Math" w:hAnsi="Cambria Math"/>
          </w:rPr>
          <m:t>/κ</m:t>
        </m:r>
      </m:oMath>
      <w:r w:rsidR="00A9348B">
        <w:t xml:space="preserve"> (see </w:t>
      </w:r>
      <w:r w:rsidR="005B7D18">
        <w:t xml:space="preserve">rationale </w:t>
      </w:r>
      <w:r w:rsidR="00A9348B">
        <w:t>below)</w:t>
      </w:r>
      <w:r>
        <w:t xml:space="preserve">. </w:t>
      </w:r>
    </w:p>
    <w:p w:rsidR="005B7D18" w:rsidRDefault="005B7D18" w:rsidP="003F66AA">
      <w:pPr>
        <w:pStyle w:val="BodyText"/>
      </w:pPr>
    </w:p>
    <w:p w:rsidR="003F66AA" w:rsidRDefault="003F66AA" w:rsidP="003F66AA">
      <w:pPr>
        <w:pStyle w:val="BodyText"/>
      </w:pPr>
      <w:r>
        <w:t xml:space="preserve">The </w:t>
      </w:r>
      <w:proofErr w:type="spellStart"/>
      <w:r>
        <w:t>Matérn</w:t>
      </w:r>
      <w:proofErr w:type="spellEnd"/>
      <w:r>
        <w:t xml:space="preserve"> </w:t>
      </w:r>
      <w:r>
        <w:rPr>
          <w:i/>
        </w:rPr>
        <w:t>covariance</w:t>
      </w:r>
      <w:r>
        <w:t xml:space="preserve"> </w:t>
      </w:r>
      <w:proofErr w:type="gramStart"/>
      <w:r>
        <w:t>function,</w:t>
      </w:r>
      <w:proofErr w:type="gramEnd"/>
      <w:r>
        <w:t xml:space="preserve"> </w:t>
      </w:r>
      <m:oMath>
        <m:r>
          <w:rPr>
            <w:rFonts w:ascii="Cambria Math" w:hAnsi="Cambria Math"/>
          </w:rPr>
          <m:t>γ(x)</m:t>
        </m:r>
      </m:oMath>
      <w:r>
        <w:t xml:space="preserve"> is the correlation function </w:t>
      </w:r>
      <m:oMath>
        <m:r>
          <w:rPr>
            <w:rFonts w:ascii="Cambria Math" w:hAnsi="Cambria Math"/>
          </w:rPr>
          <m:t>ρ(x)</m:t>
        </m:r>
      </m:oMath>
      <w:r>
        <w:t xml:space="preserve"> scaled by the variance. An offset of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the variability at local scales associated with sampling error smaller than the unit of measurement (sometimes called “nugget” variance) is also modeled:</w:t>
      </w:r>
    </w:p>
    <w:p w:rsidR="003F66AA" w:rsidRDefault="003F66AA" w:rsidP="003F66AA">
      <w:pPr>
        <w:pStyle w:val="BodyText"/>
      </w:pPr>
      <m:oMathPara>
        <m:oMathParaPr>
          <m:jc m:val="center"/>
        </m:oMathParaPr>
        <m:oMath>
          <m:r>
            <w:rPr>
              <w:rFonts w:ascii="Cambria Math" w:hAnsi="Cambria Math"/>
            </w:rPr>
            <m:t>γ(x)=</m:t>
          </m:r>
          <m:sSup>
            <m:sSupPr>
              <m:ctrlPr>
                <w:rPr>
                  <w:rFonts w:ascii="Cambria Math" w:hAnsi="Cambria Math"/>
                </w:rPr>
              </m:ctrlPr>
            </m:sSupPr>
            <m:e>
              <m:r>
                <w:rPr>
                  <w:rFonts w:ascii="Cambria Math" w:hAnsi="Cambria Math"/>
                </w:rPr>
                <m:t>τ</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(1-ρ(x)).</m:t>
          </m:r>
        </m:oMath>
      </m:oMathPara>
    </w:p>
    <w:p w:rsidR="003F66AA" w:rsidRDefault="003F66AA" w:rsidP="005B7D18">
      <w:proofErr w:type="gramStart"/>
      <w:r>
        <w:t xml:space="preserve">When </w:t>
      </w:r>
      <w:proofErr w:type="gramEnd"/>
      <m:oMath>
        <m:sSub>
          <m:sSubPr>
            <m:ctrlPr>
              <w:rPr>
                <w:rFonts w:ascii="Cambria Math" w:hAnsi="Cambria Math"/>
              </w:rPr>
            </m:ctrlPr>
          </m:sSubPr>
          <m:e>
            <m:r>
              <w:rPr>
                <w:rFonts w:ascii="Cambria Math" w:hAnsi="Cambria Math"/>
              </w:rPr>
              <m:t>ν</m:t>
            </m:r>
          </m:e>
          <m:sub>
            <m:r>
              <w:rPr>
                <w:rFonts w:ascii="Cambria Math" w:hAnsi="Cambria Math"/>
              </w:rPr>
              <m:t>spBayes</m:t>
            </m:r>
          </m:sub>
        </m:sSub>
        <m:r>
          <w:rPr>
            <w:rFonts w:ascii="Cambria Math" w:hAnsi="Cambria Math"/>
          </w:rPr>
          <m:t>=1/2</m:t>
        </m:r>
      </m:oMath>
      <w:r>
        <w:t xml:space="preserve">, this become the exponential model. </w:t>
      </w:r>
      <w:proofErr w:type="gramStart"/>
      <w:r>
        <w:t xml:space="preserve">When </w:t>
      </w:r>
      <w:proofErr w:type="gramEnd"/>
      <m:oMath>
        <m:sSub>
          <m:sSubPr>
            <m:ctrlPr>
              <w:rPr>
                <w:rFonts w:ascii="Cambria Math" w:hAnsi="Cambria Math"/>
              </w:rPr>
            </m:ctrlPr>
          </m:sSubPr>
          <m:e>
            <m:r>
              <w:rPr>
                <w:rFonts w:ascii="Cambria Math" w:hAnsi="Cambria Math"/>
              </w:rPr>
              <m:t>ν</m:t>
            </m:r>
          </m:e>
          <m:sub>
            <m:r>
              <w:rPr>
                <w:rFonts w:ascii="Cambria Math" w:hAnsi="Cambria Math"/>
              </w:rPr>
              <m:t>spBayes</m:t>
            </m:r>
          </m:sub>
        </m:sSub>
        <m:r>
          <w:rPr>
            <w:rFonts w:ascii="Cambria Math" w:hAnsi="Cambria Math"/>
          </w:rPr>
          <m:t>→∞</m:t>
        </m:r>
      </m:oMath>
      <w:r>
        <w:t xml:space="preserve">, the model becomes the Gaussian model. The curves become only incrementally different once </w:t>
      </w:r>
      <m:oMath>
        <m:sSub>
          <m:sSubPr>
            <m:ctrlPr>
              <w:rPr>
                <w:rFonts w:ascii="Cambria Math" w:hAnsi="Cambria Math"/>
              </w:rPr>
            </m:ctrlPr>
          </m:sSubPr>
          <m:e>
            <m:r>
              <w:rPr>
                <w:rFonts w:ascii="Cambria Math" w:hAnsi="Cambria Math"/>
              </w:rPr>
              <m:t>ν</m:t>
            </m:r>
          </m:e>
          <m:sub>
            <m:r>
              <w:rPr>
                <w:rFonts w:ascii="Cambria Math" w:hAnsi="Cambria Math"/>
              </w:rPr>
              <m:t>spBayes</m:t>
            </m:r>
          </m:sub>
        </m:sSub>
        <m:r>
          <w:rPr>
            <w:rFonts w:ascii="Cambria Math" w:hAnsi="Cambria Math"/>
          </w:rPr>
          <m:t>&gt;</m:t>
        </m:r>
        <m:r>
          <w:rPr>
            <w:rFonts w:ascii="Cambria Math" w:hAnsi="Cambria Math"/>
          </w:rPr>
          <w:lastRenderedPageBreak/>
          <m:t>2</m:t>
        </m:r>
      </m:oMath>
      <w:r>
        <w:t xml:space="preserve"> and so Finley</w:t>
      </w:r>
      <w:r w:rsidR="005B7D18">
        <w:t xml:space="preserve"> et al.</w:t>
      </w:r>
      <w:r>
        <w:t xml:space="preserve"> (2007) suggests limiting the prior to the interval (0</w:t>
      </w:r>
      <w:proofErr w:type="gramStart"/>
      <w:r>
        <w:t>,2</w:t>
      </w:r>
      <w:proofErr w:type="gramEnd"/>
      <w:r>
        <w:t xml:space="preserve">) as a pragmatic solution to speeding up MCMC convergence. We have used the </w:t>
      </w:r>
      <w:proofErr w:type="gramStart"/>
      <w:r>
        <w:t xml:space="preserve">interval </w:t>
      </w:r>
      <w:proofErr w:type="gramEnd"/>
      <m:oMath>
        <m:sSub>
          <m:sSubPr>
            <m:ctrlPr>
              <w:rPr>
                <w:rFonts w:ascii="Cambria Math" w:hAnsi="Cambria Math"/>
              </w:rPr>
            </m:ctrlPr>
          </m:sSubPr>
          <m:e>
            <m:r>
              <w:rPr>
                <w:rFonts w:ascii="Cambria Math" w:hAnsi="Cambria Math"/>
              </w:rPr>
              <m:t>ν</m:t>
            </m:r>
          </m:e>
          <m:sub>
            <m:r>
              <w:rPr>
                <w:rFonts w:ascii="Cambria Math" w:hAnsi="Cambria Math"/>
              </w:rPr>
              <m:t>spBayes</m:t>
            </m:r>
          </m:sub>
        </m:sSub>
        <m:r>
          <w:rPr>
            <w:rFonts w:ascii="Cambria Math" w:hAnsi="Cambria Math"/>
          </w:rPr>
          <m:t>=(0,5)</m:t>
        </m:r>
      </m:oMath>
      <w:r>
        <w:t>, just to be sure.</w:t>
      </w:r>
      <w:r w:rsidR="005B7D18">
        <w:t xml:space="preserve"> </w:t>
      </w:r>
      <w:r>
        <w:t xml:space="preserve">Further, the effective range of spatial dependence (distance at which the correlation drops to 0.05 is given by </w:t>
      </w:r>
      <m:oMath>
        <m:r>
          <w:rPr>
            <w:rFonts w:ascii="Cambria Math" w:hAnsi="Cambria Math"/>
          </w:rPr>
          <m:t>-ln(0.05)/</m:t>
        </m:r>
        <m:sSub>
          <m:sSubPr>
            <m:ctrlPr>
              <w:rPr>
                <w:rFonts w:ascii="Cambria Math" w:hAnsi="Cambria Math"/>
              </w:rPr>
            </m:ctrlPr>
          </m:sSubPr>
          <m:e>
            <m:r>
              <w:rPr>
                <w:rFonts w:ascii="Cambria Math" w:hAnsi="Cambria Math"/>
              </w:rPr>
              <m:t>ϕ</m:t>
            </m:r>
          </m:e>
          <m:sub>
            <m:r>
              <w:rPr>
                <w:rFonts w:ascii="Cambria Math" w:hAnsi="Cambria Math"/>
              </w:rPr>
              <m:t>spBayes</m:t>
            </m:r>
          </m:sub>
        </m:sSub>
      </m:oMath>
      <w:r>
        <w:t xml:space="preserve"> (Finley, Banerjee, and Carlin 2007). As such, they recommend a uniform prior in the interval of (</w:t>
      </w:r>
      <m:oMath>
        <m:sSub>
          <m:sSubPr>
            <m:ctrlPr>
              <w:rPr>
                <w:rFonts w:ascii="Cambria Math" w:hAnsi="Cambria Math"/>
              </w:rPr>
            </m:ctrlPr>
          </m:sSubPr>
          <m:e>
            <m:r>
              <w:rPr>
                <w:rFonts w:ascii="Cambria Math" w:hAnsi="Cambria Math"/>
              </w:rPr>
              <m:t>ϕ</m:t>
            </m:r>
          </m:e>
          <m:sub>
            <m:r>
              <w:rPr>
                <w:rFonts w:ascii="Cambria Math" w:hAnsi="Cambria Math"/>
              </w:rPr>
              <m:t>spBayes</m:t>
            </m:r>
          </m:sub>
        </m:sSub>
        <m:r>
          <w:rPr>
            <w:rFonts w:ascii="Cambria Math" w:hAnsi="Cambria Math"/>
          </w:rPr>
          <m:t>,-ln(0.05)</m:t>
        </m:r>
      </m:oMath>
      <w:r>
        <w:t>).</w:t>
      </w:r>
    </w:p>
    <w:p w:rsidR="003F66AA" w:rsidRDefault="003F66AA" w:rsidP="003F66AA">
      <w:pPr>
        <w:pStyle w:val="BodyText"/>
      </w:pPr>
      <w:r>
        <w:t xml:space="preserve">The spatial scale we define as exactly this practical or effective spatial range: the distance at which spatial dependence drops asymptotically </w:t>
      </w:r>
      <w:proofErr w:type="gramStart"/>
      <w:r>
        <w:t xml:space="preserve">to </w:t>
      </w:r>
      <w:proofErr w:type="gramEnd"/>
      <m:oMath>
        <m:r>
          <w:rPr>
            <w:rFonts w:ascii="Cambria Math" w:hAnsi="Cambria Math"/>
          </w:rPr>
          <m:t>ρ(x)→0.05</m:t>
        </m:r>
      </m:oMath>
      <w:r>
        <w:t xml:space="preserve">. </w:t>
      </w:r>
    </w:p>
    <w:p w:rsidR="003F66AA" w:rsidRDefault="005B7D18" w:rsidP="003F66AA">
      <w:pPr>
        <w:pStyle w:val="BodyText"/>
      </w:pPr>
      <w:r>
        <w:t xml:space="preserve">One of the reasons for the popularity of the </w:t>
      </w:r>
      <w:proofErr w:type="spellStart"/>
      <w:r w:rsidR="003F66AA">
        <w:t>Matérn</w:t>
      </w:r>
      <w:proofErr w:type="spellEnd"/>
      <w:r w:rsidR="003F66AA">
        <w:t xml:space="preserve"> covariance </w:t>
      </w:r>
      <w:r>
        <w:t xml:space="preserve">is that it is a </w:t>
      </w:r>
      <w:r w:rsidR="003F66AA">
        <w:t>stationary solution to the SPDE:</w:t>
      </w:r>
    </w:p>
    <w:p w:rsidR="003F66AA" w:rsidRDefault="003F66AA" w:rsidP="003F66AA">
      <w:pPr>
        <w:pStyle w:val="BodyText"/>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κ</m:t>
              </m:r>
            </m:e>
            <m:sup>
              <m:r>
                <w:rPr>
                  <w:rFonts w:ascii="Cambria Math" w:hAnsi="Cambria Math"/>
                </w:rPr>
                <m:t>2</m:t>
              </m:r>
            </m:sup>
          </m:sSup>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α/2</m:t>
              </m:r>
            </m:sup>
          </m:sSup>
          <m:r>
            <w:rPr>
              <w:rFonts w:ascii="Cambria Math" w:hAnsi="Cambria Math"/>
            </w:rPr>
            <m:t>(τξ(s))=W(s),</m:t>
          </m:r>
        </m:oMath>
      </m:oMathPara>
    </w:p>
    <w:p w:rsidR="003F66AA" w:rsidRDefault="003F66AA" w:rsidP="003F66AA">
      <w:proofErr w:type="gramStart"/>
      <w:r>
        <w:t>where</w:t>
      </w:r>
      <w:proofErr w:type="gramEnd"/>
      <w:r>
        <w:t xml:space="preserve"> </w:t>
      </w:r>
      <m:oMath>
        <m:r>
          <w:rPr>
            <w:rFonts w:ascii="Cambria Math" w:hAnsi="Cambria Math"/>
          </w:rPr>
          <m:t>W(s)</m:t>
        </m:r>
      </m:oMath>
      <w:r>
        <w:t xml:space="preserve"> is Gaussian spatial white noise and </w:t>
      </w:r>
      <m:oMath>
        <m:r>
          <w:rPr>
            <w:rFonts w:ascii="Cambria Math" w:hAnsi="Cambria Math"/>
          </w:rPr>
          <m:t>τ</m:t>
        </m:r>
      </m:oMath>
      <w:r>
        <w:t xml:space="preserve"> controls the variance and </w:t>
      </w:r>
      <m:oMath>
        <m:r>
          <w:rPr>
            <w:rFonts w:ascii="Cambria Math" w:hAnsi="Cambria Math"/>
          </w:rPr>
          <m:t>κ</m:t>
        </m:r>
      </m:oMath>
      <w:r>
        <w:t xml:space="preserve"> is the scale parameter. </w:t>
      </w:r>
      <w:r w:rsidR="005B7D18">
        <w:t>INLA defines th</w:t>
      </w:r>
      <w:r w:rsidR="005B7D18">
        <w:t>e</w:t>
      </w:r>
      <w:r w:rsidR="005B7D18">
        <w:t xml:space="preserve"> effective range </w:t>
      </w:r>
      <w:proofErr w:type="gramStart"/>
      <w:r w:rsidR="005B7D18">
        <w:t xml:space="preserve">at </w:t>
      </w:r>
      <w:proofErr w:type="gramEnd"/>
      <m:oMath>
        <m:rad>
          <m:radPr>
            <m:degHide m:val="1"/>
            <m:ctrlPr>
              <w:rPr>
                <w:rFonts w:ascii="Cambria Math" w:hAnsi="Cambria Math"/>
              </w:rPr>
            </m:ctrlPr>
          </m:radPr>
          <m:deg/>
          <m:e>
            <m:r>
              <w:rPr>
                <w:rFonts w:ascii="Cambria Math" w:hAnsi="Cambria Math"/>
              </w:rPr>
              <m:t>8</m:t>
            </m:r>
          </m:e>
        </m:ra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spBayes</m:t>
            </m:r>
          </m:sub>
        </m:sSub>
      </m:oMath>
      <w:r w:rsidR="005B7D18">
        <w:t>, the approximate distance where correlation falls to 0.13 (vs 0.05)</w:t>
      </w:r>
      <w:r w:rsidR="005B7D18">
        <w:t>:</w:t>
      </w:r>
    </w:p>
    <w:p w:rsidR="003F66AA" w:rsidRDefault="007917EB" w:rsidP="003F66AA">
      <w:pPr>
        <w:pStyle w:val="BodyText"/>
      </w:pPr>
      <m:oMathPara>
        <m:oMathParaPr>
          <m:jc m:val="center"/>
        </m:oMathParaP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λ</m:t>
                    </m:r>
                  </m:e>
                  <m:e>
                    <m:r>
                      <w:rPr>
                        <w:rFonts w:ascii="Cambria Math" w:hAnsi="Cambria Math"/>
                      </w:rPr>
                      <m:t>=α-d/2</m:t>
                    </m:r>
                  </m:e>
                </m:mr>
                <m:mr>
                  <m:e>
                    <m:sSup>
                      <m:sSupPr>
                        <m:ctrlPr>
                          <w:rPr>
                            <w:rFonts w:ascii="Cambria Math" w:hAnsi="Cambria Math"/>
                          </w:rPr>
                        </m:ctrlPr>
                      </m:sSupPr>
                      <m:e>
                        <m:r>
                          <w:rPr>
                            <w:rFonts w:ascii="Cambria Math" w:hAnsi="Cambria Math"/>
                          </w:rPr>
                          <m:t>σ</m:t>
                        </m:r>
                      </m:e>
                      <m:sup>
                        <m:r>
                          <w:rPr>
                            <w:rFonts w:ascii="Cambria Math" w:hAnsi="Cambria Math"/>
                          </w:rPr>
                          <m:t>2</m:t>
                        </m:r>
                      </m:sup>
                    </m:sSup>
                  </m:e>
                  <m:e>
                    <m:r>
                      <w:rPr>
                        <w:rFonts w:ascii="Cambria Math" w:hAnsi="Cambria Math"/>
                      </w:rPr>
                      <m:t>=</m:t>
                    </m:r>
                    <m:f>
                      <m:fPr>
                        <m:ctrlPr>
                          <w:rPr>
                            <w:rFonts w:ascii="Cambria Math" w:hAnsi="Cambria Math"/>
                          </w:rPr>
                        </m:ctrlPr>
                      </m:fPr>
                      <m:num>
                        <m:r>
                          <w:rPr>
                            <w:rFonts w:ascii="Cambria Math" w:hAnsi="Cambria Math"/>
                          </w:rPr>
                          <m:t>Γ(λ)</m:t>
                        </m:r>
                      </m:num>
                      <m:den>
                        <m:r>
                          <w:rPr>
                            <w:rFonts w:ascii="Cambria Math" w:hAnsi="Cambria Math"/>
                          </w:rPr>
                          <m:t>Γ(α)(4π</m:t>
                        </m:r>
                        <m:sSup>
                          <m:sSupPr>
                            <m:ctrlPr>
                              <w:rPr>
                                <w:rFonts w:ascii="Cambria Math" w:hAnsi="Cambria Math"/>
                              </w:rPr>
                            </m:ctrlPr>
                          </m:sSupPr>
                          <m:e>
                            <m:r>
                              <w:rPr>
                                <w:rFonts w:ascii="Cambria Math" w:hAnsi="Cambria Math"/>
                              </w:rPr>
                              <m:t>)</m:t>
                            </m:r>
                          </m:e>
                          <m:sup>
                            <m:r>
                              <w:rPr>
                                <w:rFonts w:ascii="Cambria Math" w:hAnsi="Cambria Math"/>
                              </w:rPr>
                              <m:t>d/2</m:t>
                            </m:r>
                          </m:sup>
                        </m:sSup>
                        <m:sSup>
                          <m:sSupPr>
                            <m:ctrlPr>
                              <w:rPr>
                                <w:rFonts w:ascii="Cambria Math" w:hAnsi="Cambria Math"/>
                              </w:rPr>
                            </m:ctrlPr>
                          </m:sSupPr>
                          <m:e>
                            <m:r>
                              <w:rPr>
                                <w:rFonts w:ascii="Cambria Math" w:hAnsi="Cambria Math"/>
                              </w:rPr>
                              <m:t>κ</m:t>
                            </m:r>
                          </m:e>
                          <m:sup>
                            <m:r>
                              <w:rPr>
                                <w:rFonts w:ascii="Cambria Math" w:hAnsi="Cambria Math"/>
                              </w:rPr>
                              <m:t>2λ</m:t>
                            </m:r>
                          </m:sup>
                        </m:sSup>
                        <m:sSup>
                          <m:sSupPr>
                            <m:ctrlPr>
                              <w:rPr>
                                <w:rFonts w:ascii="Cambria Math" w:hAnsi="Cambria Math"/>
                              </w:rPr>
                            </m:ctrlPr>
                          </m:sSupPr>
                          <m:e>
                            <m:r>
                              <w:rPr>
                                <w:rFonts w:ascii="Cambria Math" w:hAnsi="Cambria Math"/>
                              </w:rPr>
                              <m:t>τ</m:t>
                            </m:r>
                          </m:e>
                          <m:sup>
                            <m:r>
                              <w:rPr>
                                <w:rFonts w:ascii="Cambria Math" w:hAnsi="Cambria Math"/>
                              </w:rPr>
                              <m:t>2</m:t>
                            </m:r>
                          </m:sup>
                        </m:sSup>
                      </m:den>
                    </m:f>
                    <m:r>
                      <w:rPr>
                        <w:rFonts w:ascii="Cambria Math" w:hAnsi="Cambria Math"/>
                      </w:rPr>
                      <m:t>,</m:t>
                    </m:r>
                  </m:e>
                </m:mr>
              </m:m>
            </m:e>
          </m:d>
        </m:oMath>
      </m:oMathPara>
    </w:p>
    <w:p w:rsidR="003F66AA" w:rsidRDefault="003F66AA" w:rsidP="003F66AA">
      <w:proofErr w:type="gramStart"/>
      <w:r>
        <w:t>which</w:t>
      </w:r>
      <w:proofErr w:type="gramEnd"/>
      <w:r>
        <w:t xml:space="preserve"> for d=2 dimensions:</w:t>
      </w:r>
    </w:p>
    <w:p w:rsidR="003F66AA" w:rsidRDefault="007917EB" w:rsidP="003F66AA">
      <w:pPr>
        <w:pStyle w:val="BodyText"/>
      </w:pPr>
      <m:oMathPara>
        <m:oMathParaPr>
          <m:jc m:val="center"/>
        </m:oMathParaP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λ</m:t>
                    </m:r>
                  </m:e>
                  <m:e>
                    <m:r>
                      <w:rPr>
                        <w:rFonts w:ascii="Cambria Math" w:hAnsi="Cambria Math"/>
                      </w:rPr>
                      <m:t>=α-1</m:t>
                    </m:r>
                  </m:e>
                </m:mr>
                <m:mr>
                  <m:e>
                    <m:sSup>
                      <m:sSupPr>
                        <m:ctrlPr>
                          <w:rPr>
                            <w:rFonts w:ascii="Cambria Math" w:hAnsi="Cambria Math"/>
                          </w:rPr>
                        </m:ctrlPr>
                      </m:sSupPr>
                      <m:e>
                        <m:r>
                          <w:rPr>
                            <w:rFonts w:ascii="Cambria Math" w:hAnsi="Cambria Math"/>
                          </w:rPr>
                          <m:t>σ</m:t>
                        </m:r>
                      </m:e>
                      <m:sup>
                        <m:r>
                          <w:rPr>
                            <w:rFonts w:ascii="Cambria Math" w:hAnsi="Cambria Math"/>
                          </w:rPr>
                          <m:t>2</m:t>
                        </m:r>
                      </m:sup>
                    </m:sSup>
                  </m:e>
                  <m:e>
                    <m:r>
                      <w:rPr>
                        <w:rFonts w:ascii="Cambria Math" w:hAnsi="Cambria Math"/>
                      </w:rPr>
                      <m:t>=</m:t>
                    </m:r>
                    <m:f>
                      <m:fPr>
                        <m:ctrlPr>
                          <w:rPr>
                            <w:rFonts w:ascii="Cambria Math" w:hAnsi="Cambria Math"/>
                          </w:rPr>
                        </m:ctrlPr>
                      </m:fPr>
                      <m:num>
                        <m:r>
                          <w:rPr>
                            <w:rFonts w:ascii="Cambria Math" w:hAnsi="Cambria Math"/>
                          </w:rPr>
                          <m:t>Γ(λ)</m:t>
                        </m:r>
                      </m:num>
                      <m:den>
                        <m:r>
                          <w:rPr>
                            <w:rFonts w:ascii="Cambria Math" w:hAnsi="Cambria Math"/>
                          </w:rPr>
                          <m:t>Γ(α)(4π)</m:t>
                        </m:r>
                        <m:sSup>
                          <m:sSupPr>
                            <m:ctrlPr>
                              <w:rPr>
                                <w:rFonts w:ascii="Cambria Math" w:hAnsi="Cambria Math"/>
                              </w:rPr>
                            </m:ctrlPr>
                          </m:sSupPr>
                          <m:e>
                            <m:r>
                              <w:rPr>
                                <w:rFonts w:ascii="Cambria Math" w:hAnsi="Cambria Math"/>
                              </w:rPr>
                              <m:t>κ</m:t>
                            </m:r>
                          </m:e>
                          <m:sup>
                            <m:r>
                              <w:rPr>
                                <w:rFonts w:ascii="Cambria Math" w:hAnsi="Cambria Math"/>
                              </w:rPr>
                              <m:t>2λ</m:t>
                            </m:r>
                          </m:sup>
                        </m:sSup>
                        <m:sSup>
                          <m:sSupPr>
                            <m:ctrlPr>
                              <w:rPr>
                                <w:rFonts w:ascii="Cambria Math" w:hAnsi="Cambria Math"/>
                              </w:rPr>
                            </m:ctrlPr>
                          </m:sSupPr>
                          <m:e>
                            <m:r>
                              <w:rPr>
                                <w:rFonts w:ascii="Cambria Math" w:hAnsi="Cambria Math"/>
                              </w:rPr>
                              <m:t>τ</m:t>
                            </m:r>
                          </m:e>
                          <m:sup>
                            <m:r>
                              <w:rPr>
                                <w:rFonts w:ascii="Cambria Math" w:hAnsi="Cambria Math"/>
                              </w:rPr>
                              <m:t>2</m:t>
                            </m:r>
                          </m:sup>
                        </m:sSup>
                      </m:den>
                    </m:f>
                    <m:r>
                      <w:rPr>
                        <w:rFonts w:ascii="Cambria Math" w:hAnsi="Cambria Math"/>
                      </w:rPr>
                      <m:t>,</m:t>
                    </m:r>
                  </m:e>
                </m:mr>
              </m:m>
            </m:e>
          </m:d>
        </m:oMath>
      </m:oMathPara>
    </w:p>
    <w:p w:rsidR="003F66AA" w:rsidRDefault="003F66AA" w:rsidP="003F66AA">
      <w:proofErr w:type="gramStart"/>
      <w:r>
        <w:t>and</w:t>
      </w:r>
      <w:proofErr w:type="gramEnd"/>
      <w:r>
        <w:t xml:space="preserve"> </w:t>
      </w:r>
      <m:oMath>
        <m:r>
          <w:rPr>
            <w:rFonts w:ascii="Cambria Math" w:hAnsi="Cambria Math"/>
          </w:rPr>
          <m:t>α=2</m:t>
        </m:r>
      </m:oMath>
      <w:r>
        <w:t xml:space="preserve"> by default and so </w:t>
      </w:r>
      <m:oMath>
        <m:r>
          <w:rPr>
            <w:rFonts w:ascii="Cambria Math" w:hAnsi="Cambria Math"/>
          </w:rPr>
          <m:t>λ=1</m:t>
        </m:r>
      </m:oMath>
      <w:r>
        <w:t xml:space="preserve"> such that:</w:t>
      </w:r>
    </w:p>
    <w:p w:rsidR="003F66AA" w:rsidRDefault="007917EB" w:rsidP="003F66AA">
      <w:pPr>
        <w:pStyle w:val="BodyText"/>
      </w:pPr>
      <m:oMathPara>
        <m:oMathParaPr>
          <m:jc m:val="center"/>
        </m:oMathParaP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range</m:t>
                    </m:r>
                  </m:e>
                  <m:e>
                    <m:r>
                      <w:rPr>
                        <w:rFonts w:ascii="Cambria Math" w:hAnsi="Cambria Math"/>
                      </w:rPr>
                      <m:t>=</m:t>
                    </m:r>
                    <m:rad>
                      <m:radPr>
                        <m:degHide m:val="1"/>
                        <m:ctrlPr>
                          <w:rPr>
                            <w:rFonts w:ascii="Cambria Math" w:hAnsi="Cambria Math"/>
                          </w:rPr>
                        </m:ctrlPr>
                      </m:radPr>
                      <m:deg/>
                      <m:e>
                        <m:r>
                          <w:rPr>
                            <w:rFonts w:ascii="Cambria Math" w:hAnsi="Cambria Math"/>
                          </w:rPr>
                          <m:t>8</m:t>
                        </m:r>
                      </m:e>
                    </m:rad>
                    <m:r>
                      <w:rPr>
                        <w:rFonts w:ascii="Cambria Math" w:hAnsi="Cambria Math"/>
                      </w:rPr>
                      <m:t>/κ</m:t>
                    </m:r>
                  </m:e>
                </m:mr>
                <m:mr>
                  <m:e>
                    <m:sSup>
                      <m:sSupPr>
                        <m:ctrlPr>
                          <w:rPr>
                            <w:rFonts w:ascii="Cambria Math" w:hAnsi="Cambria Math"/>
                          </w:rPr>
                        </m:ctrlPr>
                      </m:sSupPr>
                      <m:e>
                        <m:r>
                          <w:rPr>
                            <w:rFonts w:ascii="Cambria Math" w:hAnsi="Cambria Math"/>
                          </w:rPr>
                          <m:t>σ</m:t>
                        </m:r>
                      </m:e>
                      <m:sup>
                        <m:r>
                          <w:rPr>
                            <w:rFonts w:ascii="Cambria Math" w:hAnsi="Cambria Math"/>
                          </w:rPr>
                          <m:t>2</m:t>
                        </m:r>
                      </m:sup>
                    </m:sSup>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4π</m:t>
                        </m:r>
                        <m:sSup>
                          <m:sSupPr>
                            <m:ctrlPr>
                              <w:rPr>
                                <w:rFonts w:ascii="Cambria Math" w:hAnsi="Cambria Math"/>
                              </w:rPr>
                            </m:ctrlPr>
                          </m:sSupPr>
                          <m:e>
                            <m:r>
                              <w:rPr>
                                <w:rFonts w:ascii="Cambria Math" w:hAnsi="Cambria Math"/>
                              </w:rPr>
                              <m:t>κ</m:t>
                            </m:r>
                          </m:e>
                          <m:sup>
                            <m:r>
                              <w:rPr>
                                <w:rFonts w:ascii="Cambria Math" w:hAnsi="Cambria Math"/>
                              </w:rPr>
                              <m:t>2</m:t>
                            </m:r>
                          </m:sup>
                        </m:sSup>
                        <m:sSup>
                          <m:sSupPr>
                            <m:ctrlPr>
                              <w:rPr>
                                <w:rFonts w:ascii="Cambria Math" w:hAnsi="Cambria Math"/>
                              </w:rPr>
                            </m:ctrlPr>
                          </m:sSupPr>
                          <m:e>
                            <m:r>
                              <w:rPr>
                                <w:rFonts w:ascii="Cambria Math" w:hAnsi="Cambria Math"/>
                              </w:rPr>
                              <m:t>τ</m:t>
                            </m:r>
                          </m:e>
                          <m:sup>
                            <m:r>
                              <w:rPr>
                                <w:rFonts w:ascii="Cambria Math" w:hAnsi="Cambria Math"/>
                              </w:rPr>
                              <m:t>2</m:t>
                            </m:r>
                          </m:sup>
                        </m:sSup>
                      </m:den>
                    </m:f>
                    <m:r>
                      <w:rPr>
                        <w:rFonts w:ascii="Cambria Math" w:hAnsi="Cambria Math"/>
                      </w:rPr>
                      <m:t>,</m:t>
                    </m:r>
                  </m:e>
                </m:mr>
              </m:m>
            </m:e>
          </m:d>
        </m:oMath>
      </m:oMathPara>
    </w:p>
    <w:p w:rsidR="003F66AA" w:rsidRPr="00A9348B" w:rsidRDefault="007917EB" w:rsidP="003F66AA">
      <m:oMathPara>
        <m:oMathParaPr>
          <m:jc m:val="center"/>
        </m:oMathParaPr>
        <m:oMath>
          <m:m>
            <m:mPr>
              <m:plcHide m:val="1"/>
              <m:mcs>
                <m:mc>
                  <m:mcPr>
                    <m:count m:val="1"/>
                    <m:mcJc m:val="right"/>
                  </m:mcPr>
                </m:mc>
              </m:mcs>
              <m:ctrlPr>
                <w:rPr>
                  <w:rFonts w:ascii="Cambria Math" w:hAnsi="Cambria Math"/>
                </w:rPr>
              </m:ctrlPr>
            </m:mPr>
            <m:mr>
              <m:e>
                <m:r>
                  <m:rPr>
                    <m:sty m:val="p"/>
                  </m:rPr>
                  <w:rPr>
                    <w:rFonts w:ascii="Cambria Math" w:hAnsi="Cambria Math"/>
                  </w:rPr>
                  <m:t>range</m:t>
                </m:r>
                <m:r>
                  <w:rPr>
                    <w:rFonts w:ascii="Cambria Math" w:hAnsi="Cambria Math"/>
                  </w:rPr>
                  <m:t>=</m:t>
                </m:r>
                <m:rad>
                  <m:radPr>
                    <m:degHide m:val="1"/>
                    <m:ctrlPr>
                      <w:rPr>
                        <w:rFonts w:ascii="Cambria Math" w:hAnsi="Cambria Math"/>
                      </w:rPr>
                    </m:ctrlPr>
                  </m:radPr>
                  <m:deg/>
                  <m:e>
                    <m:r>
                      <w:rPr>
                        <w:rFonts w:ascii="Cambria Math" w:hAnsi="Cambria Math"/>
                      </w:rPr>
                      <m:t>8</m:t>
                    </m:r>
                  </m:e>
                </m:rad>
                <m:r>
                  <w:rPr>
                    <w:rFonts w:ascii="Cambria Math" w:hAnsi="Cambria Math"/>
                  </w:rPr>
                  <m:t>/κ.</m:t>
                </m:r>
              </m:e>
            </m:mr>
          </m:m>
        </m:oMath>
      </m:oMathPara>
    </w:p>
    <w:p w:rsidR="00A9348B" w:rsidRDefault="00A9348B" w:rsidP="003F66AA"/>
    <w:p w:rsidR="00A9348B" w:rsidRDefault="00A9348B" w:rsidP="003F66AA"/>
    <w:p w:rsidR="003F66AA" w:rsidRDefault="003F66AA" w:rsidP="0025692E">
      <w:pPr>
        <w:pStyle w:val="Heading1"/>
        <w:numPr>
          <w:ilvl w:val="0"/>
          <w:numId w:val="30"/>
        </w:numPr>
      </w:pPr>
      <w:bookmarkStart w:id="64" w:name="advectionDiffsionSPDEsolution"/>
      <w:bookmarkEnd w:id="64"/>
      <w:r>
        <w:t>Advection-diffusion Stochastic Partial Differential Equation (SPDE)</w:t>
      </w:r>
    </w:p>
    <w:p w:rsidR="003F66AA" w:rsidRDefault="003F66AA" w:rsidP="003F66AA">
      <w:r>
        <w:t xml:space="preserve">Following the development of </w:t>
      </w:r>
      <w:proofErr w:type="spellStart"/>
      <w:r>
        <w:t>Sigrist</w:t>
      </w:r>
      <w:proofErr w:type="spellEnd"/>
      <w:r w:rsidR="00E263EB">
        <w:t xml:space="preserve"> et al. </w:t>
      </w:r>
      <w:r>
        <w:t>(2015), we being with the general regression model</w:t>
      </w:r>
    </w:p>
    <w:p w:rsidR="003F66AA" w:rsidRDefault="003F66AA" w:rsidP="003F66AA">
      <w:pPr>
        <w:pStyle w:val="BodyText"/>
      </w:pPr>
      <m:oMathPara>
        <m:oMathParaPr>
          <m:jc m:val="center"/>
        </m:oMathParaPr>
        <m:oMath>
          <m:r>
            <w:rPr>
              <w:rFonts w:ascii="Cambria Math" w:hAnsi="Cambria Math"/>
            </w:rPr>
            <m:t>Y(</m:t>
          </m:r>
          <m:r>
            <m:rPr>
              <m:sty m:val="b"/>
            </m:rPr>
            <w:rPr>
              <w:rFonts w:ascii="Cambria Math" w:hAnsi="Cambria Math"/>
            </w:rPr>
            <m:t>s</m:t>
          </m:r>
          <m:r>
            <w:rPr>
              <w:rFonts w:ascii="Cambria Math" w:hAnsi="Cambria Math"/>
            </w:rPr>
            <m:t>,t)=μ(</m:t>
          </m:r>
          <m:r>
            <m:rPr>
              <m:sty m:val="b"/>
            </m:rPr>
            <w:rPr>
              <w:rFonts w:ascii="Cambria Math" w:hAnsi="Cambria Math"/>
            </w:rPr>
            <m:t>s</m:t>
          </m:r>
          <m:r>
            <w:rPr>
              <w:rFonts w:ascii="Cambria Math" w:hAnsi="Cambria Math"/>
            </w:rPr>
            <m:t>,t)+e(</m:t>
          </m:r>
          <m:r>
            <m:rPr>
              <m:sty m:val="b"/>
            </m:rPr>
            <w:rPr>
              <w:rFonts w:ascii="Cambria Math" w:hAnsi="Cambria Math"/>
            </w:rPr>
            <m:t>s</m:t>
          </m:r>
          <m:r>
            <w:rPr>
              <w:rFonts w:ascii="Cambria Math" w:hAnsi="Cambria Math"/>
            </w:rPr>
            <m:t>,t),</m:t>
          </m:r>
        </m:oMath>
      </m:oMathPara>
    </w:p>
    <w:p w:rsidR="003F66AA" w:rsidRDefault="003F66AA" w:rsidP="003F66AA">
      <w:proofErr w:type="gramStart"/>
      <w:r>
        <w:t>where</w:t>
      </w:r>
      <w:proofErr w:type="gramEnd"/>
      <w:r>
        <w:t xml:space="preserve">, </w:t>
      </w:r>
      <m:oMath>
        <m:r>
          <w:rPr>
            <w:rFonts w:ascii="Cambria Math" w:hAnsi="Cambria Math"/>
          </w:rPr>
          <m:t>μ(</m:t>
        </m:r>
        <m:r>
          <m:rPr>
            <m:sty m:val="b"/>
          </m:rPr>
          <w:rPr>
            <w:rFonts w:ascii="Cambria Math" w:hAnsi="Cambria Math"/>
          </w:rPr>
          <m:t>s</m:t>
        </m:r>
        <m:r>
          <w:rPr>
            <w:rFonts w:ascii="Cambria Math" w:hAnsi="Cambria Math"/>
          </w:rPr>
          <m:t>,t)=x(</m:t>
        </m:r>
        <m:r>
          <m:rPr>
            <m:sty m:val="b"/>
          </m:rPr>
          <w:rPr>
            <w:rFonts w:ascii="Cambria Math" w:hAnsi="Cambria Math"/>
          </w:rPr>
          <m:t>s</m:t>
        </m:r>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β(</m:t>
        </m:r>
        <m:r>
          <m:rPr>
            <m:sty m:val="b"/>
          </m:rPr>
          <w:rPr>
            <w:rFonts w:ascii="Cambria Math" w:hAnsi="Cambria Math"/>
          </w:rPr>
          <m:t>s</m:t>
        </m:r>
        <m:r>
          <w:rPr>
            <w:rFonts w:ascii="Cambria Math" w:hAnsi="Cambria Math"/>
          </w:rPr>
          <m:t>,t)</m:t>
        </m:r>
      </m:oMath>
      <w:r>
        <w:t xml:space="preserve"> is the mean process and </w:t>
      </w:r>
      <m:oMath>
        <m:r>
          <w:rPr>
            <w:rFonts w:ascii="Cambria Math" w:hAnsi="Cambria Math"/>
          </w:rPr>
          <m:t>e(</m:t>
        </m:r>
        <m:r>
          <m:rPr>
            <m:sty m:val="b"/>
          </m:rPr>
          <w:rPr>
            <w:rFonts w:ascii="Cambria Math" w:hAnsi="Cambria Math"/>
          </w:rPr>
          <m:t>s</m:t>
        </m:r>
        <m:r>
          <w:rPr>
            <w:rFonts w:ascii="Cambria Math" w:hAnsi="Cambria Math"/>
          </w:rPr>
          <m:t>,t)</m:t>
        </m:r>
      </m:oMath>
      <w:r>
        <w:t xml:space="preserve"> the residual error. This error process can be separated into a spatiotemporally structured component </w:t>
      </w:r>
      <m:oMath>
        <m:r>
          <w:rPr>
            <w:rFonts w:ascii="Cambria Math" w:hAnsi="Cambria Math"/>
          </w:rPr>
          <m:t>ω</m:t>
        </m:r>
      </m:oMath>
      <w:r>
        <w:t xml:space="preserve"> and an unstructured </w:t>
      </w:r>
      <w:proofErr w:type="gramStart"/>
      <w:r>
        <w:t xml:space="preserve">component </w:t>
      </w:r>
      <w:proofErr w:type="gramEnd"/>
      <m:oMath>
        <m:r>
          <w:rPr>
            <w:rFonts w:ascii="Cambria Math" w:hAnsi="Cambria Math"/>
          </w:rPr>
          <m:t>ε</m:t>
        </m:r>
      </m:oMath>
      <w:r>
        <w:t xml:space="preserve">: </w:t>
      </w:r>
      <m:oMath>
        <m:r>
          <w:rPr>
            <w:rFonts w:ascii="Cambria Math" w:hAnsi="Cambria Math"/>
          </w:rPr>
          <m:t>e(</m:t>
        </m:r>
        <m:r>
          <m:rPr>
            <m:sty m:val="b"/>
          </m:rPr>
          <w:rPr>
            <w:rFonts w:ascii="Cambria Math" w:hAnsi="Cambria Math"/>
          </w:rPr>
          <m:t>s</m:t>
        </m:r>
        <m:r>
          <w:rPr>
            <w:rFonts w:ascii="Cambria Math" w:hAnsi="Cambria Math"/>
          </w:rPr>
          <m:t>,t)=ω(</m:t>
        </m:r>
        <m:r>
          <m:rPr>
            <m:sty m:val="b"/>
          </m:rPr>
          <w:rPr>
            <w:rFonts w:ascii="Cambria Math" w:hAnsi="Cambria Math"/>
          </w:rPr>
          <m:t>s</m:t>
        </m:r>
        <m:r>
          <w:rPr>
            <w:rFonts w:ascii="Cambria Math" w:hAnsi="Cambria Math"/>
          </w:rPr>
          <m:t>,t)+ε(</m:t>
        </m:r>
        <m:r>
          <m:rPr>
            <m:sty m:val="b"/>
          </m:rPr>
          <w:rPr>
            <w:rFonts w:ascii="Cambria Math" w:hAnsi="Cambria Math"/>
          </w:rPr>
          <m:t>s</m:t>
        </m:r>
        <m:r>
          <w:rPr>
            <w:rFonts w:ascii="Cambria Math" w:hAnsi="Cambria Math"/>
          </w:rPr>
          <m:t>,t)</m:t>
        </m:r>
      </m:oMath>
      <w:r>
        <w:t xml:space="preserve">. The </w:t>
      </w:r>
      <w:r>
        <w:rPr>
          <w:i/>
        </w:rPr>
        <w:t>unstructured</w:t>
      </w:r>
      <w:r>
        <w:t xml:space="preserve"> error is usually assumed to be a white error process</w:t>
      </w:r>
      <w:proofErr w:type="gramStart"/>
      <w:r>
        <w:t xml:space="preserve">: </w:t>
      </w:r>
      <w:proofErr w:type="gramEnd"/>
      <m:oMath>
        <m:r>
          <w:rPr>
            <w:rFonts w:ascii="Cambria Math" w:hAnsi="Cambria Math"/>
          </w:rPr>
          <m:t>ε(</m:t>
        </m:r>
        <m:r>
          <m:rPr>
            <m:sty m:val="b"/>
          </m:rPr>
          <w:rPr>
            <w:rFonts w:ascii="Cambria Math" w:hAnsi="Cambria Math"/>
          </w:rPr>
          <m:t>s</m:t>
        </m:r>
        <m:r>
          <w:rPr>
            <w:rFonts w:ascii="Cambria Math" w:hAnsi="Cambria Math"/>
          </w:rPr>
          <m:t>,t)∼N(0,</m:t>
        </m:r>
        <m:sSubSup>
          <m:sSubSupPr>
            <m:ctrlPr>
              <w:rPr>
                <w:rFonts w:ascii="Cambria Math" w:hAnsi="Cambria Math"/>
              </w:rPr>
            </m:ctrlPr>
          </m:sSubSupPr>
          <m:e>
            <m:r>
              <w:rPr>
                <w:rFonts w:ascii="Cambria Math" w:hAnsi="Cambria Math"/>
              </w:rPr>
              <m:t>σ</m:t>
            </m:r>
          </m:e>
          <m:sub>
            <m:r>
              <w:rPr>
                <w:rFonts w:ascii="Cambria Math" w:hAnsi="Cambria Math"/>
              </w:rPr>
              <m:t>ε</m:t>
            </m:r>
          </m:sub>
          <m:sup>
            <m:r>
              <w:rPr>
                <w:rFonts w:ascii="Cambria Math" w:hAnsi="Cambria Math"/>
              </w:rPr>
              <m:t>2</m:t>
            </m:r>
          </m:sup>
        </m:sSubSup>
        <m:r>
          <w:rPr>
            <w:rFonts w:ascii="Cambria Math" w:hAnsi="Cambria Math"/>
          </w:rPr>
          <m:t>)</m:t>
        </m:r>
      </m:oMath>
      <w:r>
        <w:t>.</w:t>
      </w:r>
    </w:p>
    <w:p w:rsidR="003F66AA" w:rsidRDefault="003F66AA" w:rsidP="003F66AA">
      <w:pPr>
        <w:pStyle w:val="BodyText"/>
      </w:pPr>
      <w:r>
        <w:t xml:space="preserve">The structured error </w:t>
      </w:r>
      <m:oMath>
        <m:r>
          <w:rPr>
            <w:rFonts w:ascii="Cambria Math" w:hAnsi="Cambria Math"/>
          </w:rPr>
          <m:t>ω(</m:t>
        </m:r>
        <m:r>
          <m:rPr>
            <m:sty m:val="b"/>
          </m:rPr>
          <w:rPr>
            <w:rFonts w:ascii="Cambria Math" w:hAnsi="Cambria Math"/>
          </w:rPr>
          <m:t>s</m:t>
        </m:r>
        <m:r>
          <w:rPr>
            <w:rFonts w:ascii="Cambria Math" w:hAnsi="Cambria Math"/>
          </w:rPr>
          <m:t>,t)</m:t>
        </m:r>
      </m:oMath>
      <w:r>
        <w:t xml:space="preserve"> can be defined in terms of the following advection-diffusion SPDE:</w:t>
      </w:r>
    </w:p>
    <w:p w:rsidR="003F66AA" w:rsidRDefault="007917EB" w:rsidP="003F66AA">
      <w:pPr>
        <w:pStyle w:val="BodyText"/>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ω(</m:t>
          </m:r>
          <m:r>
            <m:rPr>
              <m:sty m:val="b"/>
            </m:rPr>
            <w:rPr>
              <w:rFonts w:ascii="Cambria Math" w:hAnsi="Cambria Math"/>
            </w:rPr>
            <m:t>s</m:t>
          </m:r>
          <m:r>
            <w:rPr>
              <w:rFonts w:ascii="Cambria Math" w:hAnsi="Cambria Math"/>
            </w:rPr>
            <m:t>,t)=-</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r>
            <w:rPr>
              <w:rFonts w:ascii="Cambria Math" w:hAnsi="Cambria Math"/>
            </w:rPr>
            <m:t>∇ω(</m:t>
          </m:r>
          <m:r>
            <m:rPr>
              <m:sty m:val="b"/>
            </m:rPr>
            <w:rPr>
              <w:rFonts w:ascii="Cambria Math" w:hAnsi="Cambria Math"/>
            </w:rPr>
            <m:t>s</m:t>
          </m:r>
          <m:r>
            <w:rPr>
              <w:rFonts w:ascii="Cambria Math" w:hAnsi="Cambria Math"/>
            </w:rPr>
            <m:t>,t)+∇·Σ∇ω(</m:t>
          </m:r>
          <m:r>
            <m:rPr>
              <m:sty m:val="b"/>
            </m:rPr>
            <w:rPr>
              <w:rFonts w:ascii="Cambria Math" w:hAnsi="Cambria Math"/>
            </w:rPr>
            <m:t>s</m:t>
          </m:r>
          <m:r>
            <w:rPr>
              <w:rFonts w:ascii="Cambria Math" w:hAnsi="Cambria Math"/>
            </w:rPr>
            <m:t>,t)-ζω(</m:t>
          </m:r>
          <m:r>
            <m:rPr>
              <m:sty m:val="b"/>
            </m:rPr>
            <w:rPr>
              <w:rFonts w:ascii="Cambria Math" w:hAnsi="Cambria Math"/>
            </w:rPr>
            <m:t>s</m:t>
          </m:r>
          <m:r>
            <w:rPr>
              <w:rFonts w:ascii="Cambria Math" w:hAnsi="Cambria Math"/>
            </w:rPr>
            <m:t>,t)+ϵ(</m:t>
          </m:r>
          <m:r>
            <m:rPr>
              <m:sty m:val="b"/>
            </m:rPr>
            <w:rPr>
              <w:rFonts w:ascii="Cambria Math" w:hAnsi="Cambria Math"/>
            </w:rPr>
            <m:t>s</m:t>
          </m:r>
          <m:r>
            <w:rPr>
              <w:rFonts w:ascii="Cambria Math" w:hAnsi="Cambria Math"/>
            </w:rPr>
            <m:t>,t),</m:t>
          </m:r>
        </m:oMath>
      </m:oMathPara>
    </w:p>
    <w:p w:rsidR="003F66AA" w:rsidRDefault="003F66AA" w:rsidP="003F66AA">
      <w:r>
        <w:lastRenderedPageBreak/>
        <w:t xml:space="preserve">where, </w:t>
      </w:r>
      <m:oMath>
        <m:r>
          <m:rPr>
            <m:sty m:val="b"/>
          </m:rPr>
          <w:rPr>
            <w:rFonts w:ascii="Cambria Math" w:hAnsi="Cambria Math"/>
          </w:rPr>
          <m:t>s</m:t>
        </m:r>
        <m:r>
          <w:rPr>
            <w:rFonts w:ascii="Cambria Math" w:hAnsi="Cambria Math"/>
          </w:rPr>
          <m:t>=(x,y</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m:rPr>
                <m:scr m:val="fraktur"/>
              </m:rPr>
              <w:rPr>
                <w:rFonts w:ascii="Cambria Math" w:hAnsi="Cambria Math"/>
              </w:rPr>
              <m:t>R</m:t>
            </m:r>
          </m:e>
          <m:sup>
            <m:r>
              <w:rPr>
                <w:rFonts w:ascii="Cambria Math" w:hAnsi="Cambria Math"/>
              </w:rPr>
              <m:t>2</m:t>
            </m:r>
          </m:sup>
        </m:sSup>
      </m:oMath>
      <w:r>
        <w:t xml:space="preserve">: </w:t>
      </w:r>
      <m:oMath>
        <m:r>
          <m:rPr>
            <m:sty m:val="b"/>
          </m:rP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parameterizes the drift velocity (advection); </w:t>
      </w:r>
      <m:oMath>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the gradient operator; </w:t>
      </w:r>
      <m:oMath>
        <m:r>
          <w:rPr>
            <w:rFonts w:ascii="Cambria Math" w:hAnsi="Cambria Math"/>
          </w:rPr>
          <m:t>∇·</m:t>
        </m:r>
        <m:r>
          <m:rPr>
            <m:sty m:val="b"/>
          </m:rPr>
          <w:rPr>
            <w:rFonts w:ascii="Cambria Math" w:hAnsi="Cambria Math"/>
          </w:rPr>
          <m:t>F</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num>
          <m:den>
            <m:r>
              <w:rPr>
                <w:rFonts w:ascii="Cambria Math" w:hAnsi="Cambria Math"/>
              </w:rPr>
              <m:t>∂y</m:t>
            </m:r>
          </m:den>
        </m:f>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the divergence operator for a vector field </w:t>
      </w:r>
      <m:oMath>
        <m:r>
          <m:rPr>
            <m:sty m:val="b"/>
          </m:rPr>
          <w:rPr>
            <w:rFonts w:ascii="Cambria Math" w:hAnsi="Cambria Math"/>
          </w:rPr>
          <m:t>F</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t>
      </w:r>
      <m:oMath>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ϕ</m:t>
                </m:r>
              </m:e>
              <m:sub>
                <m:r>
                  <w:rPr>
                    <w:rFonts w:ascii="Cambria Math" w:hAnsi="Cambria Math"/>
                  </w:rPr>
                  <m:t>d</m:t>
                </m:r>
              </m:sub>
              <m:sup>
                <m:r>
                  <w:rPr>
                    <w:rFonts w:ascii="Cambria Math" w:hAnsi="Cambria Math"/>
                  </w:rPr>
                  <m:t>2</m:t>
                </m:r>
              </m:sup>
            </m:sSubSup>
          </m:den>
        </m:f>
        <m: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α</m:t>
              </m:r>
            </m:e>
            <m:e>
              <m:r>
                <w:rPr>
                  <w:rFonts w:ascii="Cambria Math" w:hAnsi="Cambria Math"/>
                </w:rPr>
                <m:t>sinα</m:t>
              </m:r>
            </m:e>
          </m:mr>
          <m:mr>
            <m:e>
              <m:r>
                <w:rPr>
                  <w:rFonts w:ascii="Cambria Math" w:hAnsi="Cambria Math"/>
                </w:rPr>
                <m:t>-γ⋅</m:t>
              </m:r>
              <m:r>
                <m:rPr>
                  <m:sty m:val="p"/>
                </m:rPr>
                <w:rPr>
                  <w:rFonts w:ascii="Cambria Math" w:hAnsi="Cambria Math"/>
                </w:rPr>
                <m:t>sin</m:t>
              </m:r>
              <m:r>
                <w:rPr>
                  <w:rFonts w:ascii="Cambria Math" w:hAnsi="Cambria Math"/>
                </w:rPr>
                <m:t>α</m:t>
              </m:r>
            </m:e>
            <m:e>
              <m:r>
                <w:rPr>
                  <w:rFonts w:ascii="Cambria Math" w:hAnsi="Cambria Math"/>
                </w:rPr>
                <m:t>γ⋅</m:t>
              </m:r>
              <m:r>
                <m:rPr>
                  <m:sty m:val="p"/>
                </m:rPr>
                <w:rPr>
                  <w:rFonts w:ascii="Cambria Math" w:hAnsi="Cambria Math"/>
                </w:rPr>
                <m:t>cos</m:t>
              </m:r>
              <m:r>
                <w:rPr>
                  <w:rFonts w:ascii="Cambria Math" w:hAnsi="Cambria Math"/>
                </w:rPr>
                <m:t>α</m:t>
              </m:r>
            </m:e>
          </m:mr>
        </m:m>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α</m:t>
              </m:r>
            </m:e>
            <m:e>
              <m:r>
                <w:rPr>
                  <w:rFonts w:ascii="Cambria Math" w:hAnsi="Cambria Math"/>
                </w:rPr>
                <m:t>sinα</m:t>
              </m:r>
            </m:e>
          </m:mr>
          <m:mr>
            <m:e>
              <m:r>
                <w:rPr>
                  <w:rFonts w:ascii="Cambria Math" w:hAnsi="Cambria Math"/>
                </w:rPr>
                <m:t>-γ⋅</m:t>
              </m:r>
              <m:r>
                <m:rPr>
                  <m:sty m:val="p"/>
                </m:rPr>
                <w:rPr>
                  <w:rFonts w:ascii="Cambria Math" w:hAnsi="Cambria Math"/>
                </w:rPr>
                <m:t>sin</m:t>
              </m:r>
              <m:r>
                <w:rPr>
                  <w:rFonts w:ascii="Cambria Math" w:hAnsi="Cambria Math"/>
                </w:rPr>
                <m:t>α</m:t>
              </m:r>
            </m:e>
            <m:e>
              <m:r>
                <w:rPr>
                  <w:rFonts w:ascii="Cambria Math" w:hAnsi="Cambria Math"/>
                </w:rPr>
                <m:t>γ⋅</m:t>
              </m:r>
              <m:r>
                <m:rPr>
                  <m:sty m:val="p"/>
                </m:rPr>
                <w:rPr>
                  <w:rFonts w:ascii="Cambria Math" w:hAnsi="Cambria Math"/>
                </w:rPr>
                <m:t>cos</m:t>
              </m:r>
              <m:r>
                <w:rPr>
                  <w:rFonts w:ascii="Cambria Math" w:hAnsi="Cambria Math"/>
                </w:rPr>
                <m:t>α</m:t>
              </m:r>
            </m:e>
          </m:mr>
        </m:m>
        <m:r>
          <w:rPr>
            <w:rFonts w:ascii="Cambria Math" w:hAnsi="Cambria Math"/>
          </w:rPr>
          <m:t>)</m:t>
        </m:r>
      </m:oMath>
      <w:r>
        <w:t xml:space="preserve"> parameterizes the anisotropy in diffusion via (</w:t>
      </w:r>
      <m:oMath>
        <m:r>
          <w:rPr>
            <w:rFonts w:ascii="Cambria Math" w:hAnsi="Cambria Math"/>
          </w:rPr>
          <m:t>γ&gt;0</m:t>
        </m:r>
      </m:oMath>
      <w:r>
        <w:t xml:space="preserve">, </w:t>
      </w:r>
      <m:oMath>
        <m:r>
          <w:rPr>
            <w:rFonts w:ascii="Cambria Math" w:hAnsi="Cambria Math"/>
          </w:rPr>
          <m:t>α∈[0,π/2]</m:t>
        </m:r>
      </m:oMath>
      <w:r>
        <w:t xml:space="preserve">) with </w:t>
      </w:r>
      <m:oMath>
        <m:sSub>
          <m:sSubPr>
            <m:ctrlPr>
              <w:rPr>
                <w:rFonts w:ascii="Cambria Math" w:hAnsi="Cambria Math"/>
              </w:rPr>
            </m:ctrlPr>
          </m:sSubPr>
          <m:e>
            <m:r>
              <w:rPr>
                <w:rFonts w:ascii="Cambria Math" w:hAnsi="Cambria Math"/>
              </w:rPr>
              <m:t>ϕ</m:t>
            </m:r>
          </m:e>
          <m:sub>
            <m:r>
              <w:rPr>
                <w:rFonts w:ascii="Cambria Math" w:hAnsi="Cambria Math"/>
              </w:rPr>
              <m:t>d</m:t>
            </m:r>
          </m:sub>
        </m:sSub>
        <m:r>
          <w:rPr>
            <w:rFonts w:ascii="Cambria Math" w:hAnsi="Cambria Math"/>
          </w:rPr>
          <m:t>&gt;0</m:t>
        </m:r>
      </m:oMath>
      <w:r>
        <w:t xml:space="preserve"> parameterizing the diffusion range; </w:t>
      </w:r>
      <m:oMath>
        <m:r>
          <w:rPr>
            <w:rFonts w:ascii="Cambria Math" w:hAnsi="Cambria Math"/>
          </w:rPr>
          <m:t>ζ&gt;0</m:t>
        </m:r>
      </m:oMath>
      <w:r>
        <w:t xml:space="preserve"> parameterizing local damping; and </w:t>
      </w:r>
      <m:oMath>
        <m:r>
          <w:rPr>
            <w:rFonts w:ascii="Cambria Math" w:hAnsi="Cambria Math"/>
          </w:rPr>
          <m:t>ϵ(</m:t>
        </m:r>
        <m:r>
          <m:rPr>
            <m:sty m:val="b"/>
          </m:rPr>
          <w:rPr>
            <w:rFonts w:ascii="Cambria Math" w:hAnsi="Cambria Math"/>
          </w:rPr>
          <m:t>s</m:t>
        </m:r>
        <m:r>
          <w:rPr>
            <w:rFonts w:ascii="Cambria Math" w:hAnsi="Cambria Math"/>
          </w:rPr>
          <m:t>,t)</m:t>
        </m:r>
      </m:oMath>
      <w:r>
        <w:t xml:space="preserve"> parameterizing a Gaussian random field that accounts for source-sink processes with white noise in time and </w:t>
      </w:r>
      <w:proofErr w:type="spellStart"/>
      <w:r>
        <w:t>Matérn</w:t>
      </w:r>
      <w:proofErr w:type="spellEnd"/>
      <w:r>
        <w:t xml:space="preserve"> spatial covariance (aka, “innovation”).</w:t>
      </w:r>
    </w:p>
    <w:p w:rsidR="003F66AA" w:rsidRDefault="003F66AA" w:rsidP="003F66AA">
      <w:pPr>
        <w:pStyle w:val="BodyText"/>
      </w:pPr>
      <w:r>
        <w:t xml:space="preserve">If </w:t>
      </w:r>
      <m:oMath>
        <m:r>
          <w:rPr>
            <w:rFonts w:ascii="Cambria Math" w:hAnsi="Cambria Math"/>
          </w:rPr>
          <m:t>ϵ(</m:t>
        </m:r>
        <m:r>
          <m:rPr>
            <m:sty m:val="b"/>
          </m:rPr>
          <w:rPr>
            <w:rFonts w:ascii="Cambria Math" w:hAnsi="Cambria Math"/>
          </w:rPr>
          <m:t>s</m:t>
        </m:r>
        <m:r>
          <w:rPr>
            <w:rFonts w:ascii="Cambria Math" w:hAnsi="Cambria Math"/>
          </w:rPr>
          <m:t>,t)</m:t>
        </m:r>
      </m:oMath>
      <w:r>
        <w:t xml:space="preserve"> is stationary and has the form of a Whittle spatial covariance function, then it has the following spectrum:</w:t>
      </w:r>
    </w:p>
    <w:p w:rsidR="003F66AA" w:rsidRDefault="007917EB" w:rsidP="003F66AA">
      <w:pPr>
        <w:pStyle w:val="BodyText"/>
      </w:pPr>
      <m:oMathPara>
        <m:oMathParaPr>
          <m:jc m:val="center"/>
        </m:oMathParaPr>
        <m:oMath>
          <m:groupChr>
            <m:groupChrPr>
              <m:chr m:val="̃"/>
              <m:pos m:val="top"/>
              <m:vertJc m:val="bot"/>
              <m:ctrlPr>
                <w:rPr>
                  <w:rFonts w:ascii="Cambria Math" w:hAnsi="Cambria Math"/>
                </w:rPr>
              </m:ctrlPr>
            </m:groupChrPr>
            <m:e>
              <m:r>
                <w:rPr>
                  <w:rFonts w:ascii="Cambria Math" w:hAnsi="Cambria Math"/>
                </w:rPr>
                <m:t>f</m:t>
              </m:r>
            </m:e>
          </m:groupChr>
          <m:r>
            <w:rPr>
              <w:rFonts w:ascii="Cambria Math" w:hAnsi="Cambria Math"/>
            </w:rPr>
            <m:t>(</m:t>
          </m:r>
          <m:r>
            <m:rPr>
              <m:sty m:val="b"/>
            </m:rPr>
            <w:rPr>
              <w:rFonts w:ascii="Cambria Math" w:hAnsi="Cambria Math"/>
            </w:rPr>
            <m:t>k</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sSup>
            <m:sSupPr>
              <m:ctrlPr>
                <w:rPr>
                  <w:rFonts w:ascii="Cambria Math" w:hAnsi="Cambria Math"/>
                </w:rPr>
              </m:ctrlPr>
            </m:sSupPr>
            <m:e>
              <m:r>
                <m:rPr>
                  <m:sty m:val="b"/>
                </m:rPr>
                <w:rPr>
                  <w:rFonts w:ascii="Cambria Math" w:hAnsi="Cambria Math"/>
                </w:rPr>
                <m:t>k</m:t>
              </m:r>
            </m:e>
            <m:sup>
              <m:r>
                <w:rPr>
                  <w:rFonts w:ascii="Cambria Math" w:hAnsi="Cambria Math"/>
                </w:rPr>
                <m:t>T</m:t>
              </m:r>
            </m:sup>
          </m:sSup>
          <m:r>
            <m:rPr>
              <m:sty m:val="b"/>
            </m:rPr>
            <w:rPr>
              <w:rFonts w:ascii="Cambria Math" w:hAnsi="Cambria Math"/>
            </w:rPr>
            <m:t>k</m:t>
          </m:r>
          <m: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ϕ</m:t>
                  </m:r>
                </m:e>
                <m:sub>
                  <m:r>
                    <w:rPr>
                      <w:rFonts w:ascii="Cambria Math" w:hAnsi="Cambria Math"/>
                    </w:rPr>
                    <m:t>s</m:t>
                  </m:r>
                </m:sub>
                <m:sup>
                  <m:r>
                    <w:rPr>
                      <w:rFonts w:ascii="Cambria Math" w:hAnsi="Cambria Math"/>
                    </w:rPr>
                    <m:t>2</m:t>
                  </m:r>
                </m:sup>
              </m:sSubSup>
            </m:den>
          </m:f>
          <m:sSup>
            <m:sSupPr>
              <m:ctrlPr>
                <w:rPr>
                  <w:rFonts w:ascii="Cambria Math" w:hAnsi="Cambria Math"/>
                </w:rPr>
              </m:ctrlPr>
            </m:sSupPr>
            <m:e>
              <m:r>
                <w:rPr>
                  <w:rFonts w:ascii="Cambria Math" w:hAnsi="Cambria Math"/>
                </w:rPr>
                <m:t>)</m:t>
              </m:r>
            </m:e>
            <m:sup>
              <m:r>
                <w:rPr>
                  <w:rFonts w:ascii="Cambria Math" w:hAnsi="Cambria Math"/>
                </w:rPr>
                <m:t>-(ν+1)</m:t>
              </m:r>
            </m:sup>
          </m:sSup>
          <m:r>
            <w:rPr>
              <w:rFonts w:ascii="Cambria Math" w:hAnsi="Cambria Math"/>
            </w:rPr>
            <m:t>,</m:t>
          </m:r>
        </m:oMath>
      </m:oMathPara>
    </w:p>
    <w:p w:rsidR="003F66AA" w:rsidRDefault="003F66AA" w:rsidP="003F66AA">
      <w:proofErr w:type="gramStart"/>
      <w:r>
        <w:t>where</w:t>
      </w:r>
      <w:proofErr w:type="gramEnd"/>
      <w:r>
        <w:t xml:space="preserve"> </w:t>
      </w:r>
      <m:oMath>
        <m:r>
          <m:rPr>
            <m:sty m:val="b"/>
          </m:rPr>
          <w:rPr>
            <w:rFonts w:ascii="Cambria Math" w:hAnsi="Cambria Math"/>
          </w:rPr>
          <m:t>k</m:t>
        </m:r>
      </m:oMath>
      <w:r>
        <w:t xml:space="preserve"> are the spatial wave numbers. The spectrum of the </w:t>
      </w:r>
      <m:oMath>
        <m:r>
          <w:rPr>
            <w:rFonts w:ascii="Cambria Math" w:hAnsi="Cambria Math"/>
          </w:rPr>
          <m:t>ω(</m:t>
        </m:r>
        <m:r>
          <m:rPr>
            <m:sty m:val="b"/>
          </m:rPr>
          <w:rPr>
            <w:rFonts w:ascii="Cambria Math" w:hAnsi="Cambria Math"/>
          </w:rPr>
          <m:t>s</m:t>
        </m:r>
        <m:r>
          <w:rPr>
            <w:rFonts w:ascii="Cambria Math" w:hAnsi="Cambria Math"/>
          </w:rPr>
          <m:t>,t)</m:t>
        </m:r>
      </m:oMath>
      <w:r>
        <w:t xml:space="preserve"> process is then:</w:t>
      </w:r>
    </w:p>
    <w:p w:rsidR="003F66AA" w:rsidRDefault="003F66AA" w:rsidP="003F66AA">
      <w:pPr>
        <w:pStyle w:val="BodyText"/>
      </w:pPr>
      <m:oMathPara>
        <m:oMathParaPr>
          <m:jc m:val="center"/>
        </m:oMathParaPr>
        <m:oMath>
          <m:r>
            <w:rPr>
              <w:rFonts w:ascii="Cambria Math" w:hAnsi="Cambria Math"/>
            </w:rPr>
            <m:t>f(w,</m:t>
          </m:r>
          <m:r>
            <m:rPr>
              <m:sty m:val="b"/>
            </m:rPr>
            <w:rPr>
              <w:rFonts w:ascii="Cambria Math" w:hAnsi="Cambria Math"/>
            </w:rPr>
            <m:t>k</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f</m:t>
              </m:r>
            </m:e>
          </m:groupChr>
          <m:r>
            <w:rPr>
              <w:rFonts w:ascii="Cambria Math" w:hAnsi="Cambria Math"/>
            </w:rPr>
            <m:t>(</m:t>
          </m:r>
          <m:r>
            <m:rPr>
              <m:sty m:val="b"/>
            </m:rPr>
            <w:rPr>
              <w:rFonts w:ascii="Cambria Math" w:hAnsi="Cambria Math"/>
            </w:rPr>
            <m:t>k</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den>
          </m:f>
          <m:r>
            <w:rPr>
              <w:rFonts w:ascii="Cambria Math" w:hAnsi="Cambria Math"/>
            </w:rPr>
            <m:t>((</m:t>
          </m:r>
          <m:sSup>
            <m:sSupPr>
              <m:ctrlPr>
                <w:rPr>
                  <w:rFonts w:ascii="Cambria Math" w:hAnsi="Cambria Math"/>
                </w:rPr>
              </m:ctrlPr>
            </m:sSupPr>
            <m:e>
              <m:r>
                <m:rPr>
                  <m:sty m:val="b"/>
                </m:rPr>
                <w:rPr>
                  <w:rFonts w:ascii="Cambria Math" w:hAnsi="Cambria Math"/>
                </w:rPr>
                <m:t>k</m:t>
              </m:r>
            </m:e>
            <m:sup>
              <m:r>
                <w:rPr>
                  <w:rFonts w:ascii="Cambria Math" w:hAnsi="Cambria Math"/>
                </w:rPr>
                <m:t>T</m:t>
              </m:r>
            </m:sup>
          </m:sSup>
          <m:r>
            <w:rPr>
              <w:rFonts w:ascii="Cambria Math" w:hAnsi="Cambria Math"/>
            </w:rPr>
            <m:t>Σ</m:t>
          </m:r>
          <m:r>
            <m:rPr>
              <m:sty m:val="b"/>
            </m:rPr>
            <w:rPr>
              <w:rFonts w:ascii="Cambria Math" w:hAnsi="Cambria Math"/>
            </w:rPr>
            <m:t>k</m:t>
          </m:r>
          <m:r>
            <w:rPr>
              <w:rFonts w:ascii="Cambria Math" w:hAnsi="Cambria Math"/>
            </w:rPr>
            <m:t>+ζ</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+(w+</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r>
            <m:rPr>
              <m:sty m:val="b"/>
            </m:rPr>
            <w:rPr>
              <w:rFonts w:ascii="Cambria Math" w:hAnsi="Cambria Math"/>
            </w:rPr>
            <m:t>k</m:t>
          </m:r>
          <m:sSup>
            <m:sSupPr>
              <m:ctrlPr>
                <w:rPr>
                  <w:rFonts w:ascii="Cambria Math" w:hAnsi="Cambria Math"/>
                </w:rPr>
              </m:ctrlPr>
            </m:sSupPr>
            <m:e>
              <m:r>
                <w:rPr>
                  <w:rFonts w:ascii="Cambria Math" w:hAnsi="Cambria Math"/>
                </w:rPr>
                <m:t>)</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-1</m:t>
              </m:r>
            </m:sup>
          </m:sSup>
          <m:r>
            <w:rPr>
              <w:rFonts w:ascii="Cambria Math" w:hAnsi="Cambria Math"/>
            </w:rPr>
            <m:t>,</m:t>
          </m:r>
        </m:oMath>
      </m:oMathPara>
    </w:p>
    <w:p w:rsidR="003F66AA" w:rsidRDefault="003F66AA" w:rsidP="003F66AA">
      <w:proofErr w:type="gramStart"/>
      <w:r>
        <w:t>where</w:t>
      </w:r>
      <w:proofErr w:type="gramEnd"/>
      <w:r>
        <w:t xml:space="preserve"> </w:t>
      </w:r>
      <m:oMath>
        <m:r>
          <w:rPr>
            <w:rFonts w:ascii="Cambria Math" w:hAnsi="Cambria Math"/>
          </w:rPr>
          <m:t>w</m:t>
        </m:r>
      </m:oMath>
      <w:r>
        <w:t xml:space="preserve"> is temporal frequency. The covariance function can be recovered as:</w:t>
      </w:r>
    </w:p>
    <w:p w:rsidR="003F66AA" w:rsidRDefault="007917EB" w:rsidP="003F66AA">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C(</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∫f(w,k) exp(i⋅tw) exp(i⋅</m:t>
                </m:r>
                <m:r>
                  <m:rPr>
                    <m:sty m:val="b"/>
                  </m:rPr>
                  <w:rPr>
                    <w:rFonts w:ascii="Cambria Math" w:hAnsi="Cambria Math"/>
                  </w:rPr>
                  <m:t>s</m:t>
                </m:r>
                <m:r>
                  <w:rPr>
                    <w:rFonts w:ascii="Cambria Math" w:hAnsi="Cambria Math"/>
                  </w:rPr>
                  <m:t>'</m:t>
                </m:r>
                <m:r>
                  <m:rPr>
                    <m:sty m:val="b"/>
                  </m:rPr>
                  <w:rPr>
                    <w:rFonts w:ascii="Cambria Math" w:hAnsi="Cambria Math"/>
                  </w:rPr>
                  <m:t>k</m:t>
                </m:r>
                <m:r>
                  <w:rPr>
                    <w:rFonts w:ascii="Cambria Math" w:hAnsi="Cambria Math"/>
                  </w:rPr>
                  <m:t>) d</m:t>
                </m:r>
                <m:r>
                  <m:rPr>
                    <m:sty m:val="b"/>
                  </m:rPr>
                  <w:rPr>
                    <w:rFonts w:ascii="Cambria Math" w:hAnsi="Cambria Math"/>
                  </w:rPr>
                  <m:t>k</m:t>
                </m:r>
                <m:r>
                  <w:rPr>
                    <w:rFonts w:ascii="Cambria Math" w:hAnsi="Cambria Math"/>
                  </w:rPr>
                  <m:t>dw</m:t>
                </m:r>
              </m:e>
            </m:mr>
            <m:mr>
              <m:e/>
              <m:e>
                <m:r>
                  <w:rPr>
                    <w:rFonts w:ascii="Cambria Math" w:hAnsi="Cambria Math"/>
                  </w:rPr>
                  <m:t>=</m:t>
                </m:r>
              </m:e>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f</m:t>
                    </m:r>
                  </m:e>
                </m:groupChr>
                <m:r>
                  <w:rPr>
                    <w:rFonts w:ascii="Cambria Math" w:hAnsi="Cambria Math"/>
                  </w:rPr>
                  <m:t>(</m:t>
                </m:r>
                <m:r>
                  <m:rPr>
                    <m:sty m:val="b"/>
                  </m:rPr>
                  <w:rPr>
                    <w:rFonts w:ascii="Cambria Math" w:hAnsi="Cambria Math"/>
                  </w:rPr>
                  <m:t>k</m:t>
                </m:r>
                <m:r>
                  <w:rPr>
                    <w:rFonts w:ascii="Cambria Math" w:hAnsi="Cambria Math"/>
                  </w:rPr>
                  <m:t>)</m:t>
                </m:r>
                <m:f>
                  <m:fPr>
                    <m:ctrlPr>
                      <w:rPr>
                        <w:rFonts w:ascii="Cambria Math" w:hAnsi="Cambria Math"/>
                      </w:rPr>
                    </m:ctrlPr>
                  </m:fPr>
                  <m:num>
                    <m:r>
                      <w:rPr>
                        <w:rFonts w:ascii="Cambria Math" w:hAnsi="Cambria Math"/>
                      </w:rPr>
                      <m:t>exp(-i⋅</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r>
                      <m:rPr>
                        <m:sty m:val="b"/>
                      </m:rPr>
                      <w:rPr>
                        <w:rFonts w:ascii="Cambria Math" w:hAnsi="Cambria Math"/>
                      </w:rPr>
                      <m:t>k</m:t>
                    </m:r>
                    <m:r>
                      <w:rPr>
                        <w:rFonts w:ascii="Cambria Math" w:hAnsi="Cambria Math"/>
                      </w:rPr>
                      <m:t>t-(</m:t>
                    </m:r>
                    <m:sSup>
                      <m:sSupPr>
                        <m:ctrlPr>
                          <w:rPr>
                            <w:rFonts w:ascii="Cambria Math" w:hAnsi="Cambria Math"/>
                          </w:rPr>
                        </m:ctrlPr>
                      </m:sSupPr>
                      <m:e>
                        <m:r>
                          <m:rPr>
                            <m:sty m:val="b"/>
                          </m:rPr>
                          <w:rPr>
                            <w:rFonts w:ascii="Cambria Math" w:hAnsi="Cambria Math"/>
                          </w:rPr>
                          <m:t>k</m:t>
                        </m:r>
                      </m:e>
                      <m:sup>
                        <m:r>
                          <w:rPr>
                            <w:rFonts w:ascii="Cambria Math" w:hAnsi="Cambria Math"/>
                          </w:rPr>
                          <m:t>T</m:t>
                        </m:r>
                      </m:sup>
                    </m:sSup>
                    <m:r>
                      <w:rPr>
                        <w:rFonts w:ascii="Cambria Math" w:hAnsi="Cambria Math"/>
                      </w:rPr>
                      <m:t>Σ</m:t>
                    </m:r>
                    <m:r>
                      <m:rPr>
                        <m:sty m:val="b"/>
                      </m:rPr>
                      <w:rPr>
                        <w:rFonts w:ascii="Cambria Math" w:hAnsi="Cambria Math"/>
                      </w:rPr>
                      <m:t>k</m:t>
                    </m:r>
                    <m:r>
                      <w:rPr>
                        <w:rFonts w:ascii="Cambria Math" w:hAnsi="Cambria Math"/>
                      </w:rPr>
                      <m:t>+ζ)|t|)</m:t>
                    </m:r>
                  </m:num>
                  <m:den>
                    <m:r>
                      <w:rPr>
                        <w:rFonts w:ascii="Cambria Math" w:hAnsi="Cambria Math"/>
                      </w:rPr>
                      <m:t>2(</m:t>
                    </m:r>
                    <m:sSup>
                      <m:sSupPr>
                        <m:ctrlPr>
                          <w:rPr>
                            <w:rFonts w:ascii="Cambria Math" w:hAnsi="Cambria Math"/>
                          </w:rPr>
                        </m:ctrlPr>
                      </m:sSupPr>
                      <m:e>
                        <m:r>
                          <m:rPr>
                            <m:sty m:val="b"/>
                          </m:rPr>
                          <w:rPr>
                            <w:rFonts w:ascii="Cambria Math" w:hAnsi="Cambria Math"/>
                          </w:rPr>
                          <m:t>k</m:t>
                        </m:r>
                      </m:e>
                      <m:sup>
                        <m:r>
                          <w:rPr>
                            <w:rFonts w:ascii="Cambria Math" w:hAnsi="Cambria Math"/>
                          </w:rPr>
                          <m:t>T</m:t>
                        </m:r>
                      </m:sup>
                    </m:sSup>
                    <m:r>
                      <w:rPr>
                        <w:rFonts w:ascii="Cambria Math" w:hAnsi="Cambria Math"/>
                      </w:rPr>
                      <m:t>Σ</m:t>
                    </m:r>
                    <m:r>
                      <m:rPr>
                        <m:sty m:val="b"/>
                      </m:rPr>
                      <w:rPr>
                        <w:rFonts w:ascii="Cambria Math" w:hAnsi="Cambria Math"/>
                      </w:rPr>
                      <m:t>k</m:t>
                    </m:r>
                    <m:r>
                      <w:rPr>
                        <w:rFonts w:ascii="Cambria Math" w:hAnsi="Cambria Math"/>
                      </w:rPr>
                      <m:t>+ζ)</m:t>
                    </m:r>
                  </m:den>
                </m:f>
                <m:r>
                  <w:rPr>
                    <w:rFonts w:ascii="Cambria Math" w:hAnsi="Cambria Math"/>
                  </w:rPr>
                  <m:t> exp(i⋅</m:t>
                </m:r>
                <m:r>
                  <m:rPr>
                    <m:sty m:val="b"/>
                  </m:rPr>
                  <w:rPr>
                    <w:rFonts w:ascii="Cambria Math" w:hAnsi="Cambria Math"/>
                  </w:rPr>
                  <m:t>s</m:t>
                </m:r>
                <m:r>
                  <w:rPr>
                    <w:rFonts w:ascii="Cambria Math" w:hAnsi="Cambria Math"/>
                  </w:rPr>
                  <m:t>'</m:t>
                </m:r>
                <m:r>
                  <m:rPr>
                    <m:sty m:val="b"/>
                  </m:rPr>
                  <w:rPr>
                    <w:rFonts w:ascii="Cambria Math" w:hAnsi="Cambria Math"/>
                  </w:rPr>
                  <m:t>k</m:t>
                </m:r>
                <m:r>
                  <w:rPr>
                    <w:rFonts w:ascii="Cambria Math" w:hAnsi="Cambria Math"/>
                  </w:rPr>
                  <m:t>) d</m:t>
                </m:r>
                <m:r>
                  <m:rPr>
                    <m:sty m:val="b"/>
                  </m:rPr>
                  <w:rPr>
                    <w:rFonts w:ascii="Cambria Math" w:hAnsi="Cambria Math"/>
                  </w:rPr>
                  <m:t>k</m:t>
                </m:r>
                <m:r>
                  <w:rPr>
                    <w:rFonts w:ascii="Cambria Math" w:hAnsi="Cambria Math"/>
                  </w:rPr>
                  <m:t>.</m:t>
                </m:r>
              </m:e>
            </m:mr>
          </m:m>
        </m:oMath>
      </m:oMathPara>
    </w:p>
    <w:p w:rsidR="003F66AA" w:rsidRDefault="003F66AA" w:rsidP="003F66AA">
      <w:r>
        <w:t>Upon discretization:</w:t>
      </w:r>
    </w:p>
    <w:p w:rsidR="003F66AA" w:rsidRDefault="007917EB" w:rsidP="003F66AA">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ω(</m:t>
                </m:r>
                <m:r>
                  <m:rPr>
                    <m:sty m:val="b"/>
                  </m:rPr>
                  <w:rPr>
                    <w:rFonts w:ascii="Cambria Math" w:hAnsi="Cambria Math"/>
                  </w:rPr>
                  <m:t>s</m:t>
                </m:r>
                <m:r>
                  <w:rPr>
                    <w:rFonts w:ascii="Cambria Math" w:hAnsi="Cambria Math"/>
                  </w:rPr>
                  <m:t>,t)</m:t>
                </m:r>
              </m:e>
              <m:e>
                <m:r>
                  <w:rPr>
                    <w:rFonts w:ascii="Cambria Math" w:hAnsi="Cambria Math"/>
                  </w:rPr>
                  <m:t>=</m:t>
                </m:r>
              </m:e>
              <m:e>
                <m:r>
                  <m:rPr>
                    <m:sty m:val="b"/>
                  </m:rPr>
                  <w:rPr>
                    <w:rFonts w:ascii="Cambria Math" w:hAnsi="Cambria Math"/>
                  </w:rPr>
                  <m:t>ϕ</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α(t)</m:t>
                </m:r>
              </m:e>
            </m:mr>
            <m:mr>
              <m:e/>
              <m:e>
                <m:r>
                  <w:rPr>
                    <w:rFonts w:ascii="Cambria Math" w:hAnsi="Cambria Math"/>
                  </w:rPr>
                  <m:t>≈</m:t>
                </m:r>
              </m:e>
              <m:e>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ϕ</m:t>
                        </m:r>
                      </m:e>
                      <m:sub>
                        <m:r>
                          <w:rPr>
                            <w:rFonts w:ascii="Cambria Math" w:hAnsi="Cambria Math"/>
                          </w:rPr>
                          <m:t>j</m:t>
                        </m:r>
                      </m:sub>
                    </m:sSub>
                  </m:e>
                </m:nary>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w:rPr>
                    <w:rFonts w:ascii="Cambria Math" w:hAnsi="Cambria Math"/>
                  </w:rPr>
                  <m:t>(t)</m:t>
                </m:r>
              </m:e>
            </m:mr>
            <m:mr>
              <m:e/>
              <m:e>
                <m:r>
                  <w:rPr>
                    <w:rFonts w:ascii="Cambria Math" w:hAnsi="Cambria Math"/>
                  </w:rPr>
                  <m:t>≈</m:t>
                </m:r>
              </m:e>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e>
                </m:nary>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(cos)</m:t>
                    </m:r>
                  </m:sup>
                </m:sSubSup>
                <m:r>
                  <w:rPr>
                    <w:rFonts w:ascii="Cambria Math" w:hAnsi="Cambria Math"/>
                  </w:rPr>
                  <m:t>(t)+</m:t>
                </m:r>
                <m:nary>
                  <m:naryPr>
                    <m:chr m:val="∑"/>
                    <m:limLoc m:val="undOvr"/>
                    <m:ctrlPr>
                      <w:rPr>
                        <w:rFonts w:ascii="Cambria Math" w:hAnsi="Cambria Math"/>
                      </w:rPr>
                    </m:ctrlPr>
                  </m:naryPr>
                  <m:sub>
                    <m:r>
                      <w:rPr>
                        <w:rFonts w:ascii="Cambria Math" w:hAnsi="Cambria Math"/>
                      </w:rPr>
                      <m:t>j=5</m:t>
                    </m:r>
                  </m:sub>
                  <m:sup>
                    <m:r>
                      <w:rPr>
                        <w:rFonts w:ascii="Cambria Math" w:hAnsi="Cambria Math"/>
                      </w:rPr>
                      <m:t>K/2+2</m:t>
                    </m:r>
                  </m:sup>
                  <m:e>
                    <m:r>
                      <w:rPr>
                        <w:rFonts w:ascii="Cambria Math" w:hAnsi="Cambria Math"/>
                      </w:rPr>
                      <m:t>(</m:t>
                    </m:r>
                  </m:e>
                </m:nary>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(cos)</m:t>
                    </m:r>
                  </m:sup>
                </m:sSubSup>
                <m:r>
                  <w:rPr>
                    <w:rFonts w:ascii="Cambria Math" w:hAnsi="Cambria Math"/>
                  </w:rPr>
                  <m:t>(t)+</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(sin)</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(sin)</m:t>
                    </m:r>
                  </m:sup>
                </m:sSubSup>
                <m:r>
                  <w:rPr>
                    <w:rFonts w:ascii="Cambria Math" w:hAnsi="Cambria Math"/>
                  </w:rPr>
                  <m:t>(t)),</m:t>
                </m:r>
              </m:e>
            </m:mr>
          </m:m>
        </m:oMath>
      </m:oMathPara>
    </w:p>
    <w:p w:rsidR="003F66AA" w:rsidRDefault="003F66AA" w:rsidP="003F66AA">
      <w:proofErr w:type="gramStart"/>
      <w:r>
        <w:t>where</w:t>
      </w:r>
      <w:proofErr w:type="gramEnd"/>
      <w:r>
        <w:t xml:space="preserve"> </w:t>
      </w:r>
      <m:oMath>
        <m:r>
          <m:rPr>
            <m:sty m:val="b"/>
          </m:rPr>
          <w:rPr>
            <w:rFonts w:ascii="Cambria Math" w:hAnsi="Cambria Math"/>
          </w:rPr>
          <m:t>k</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x,j</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y,j</m:t>
            </m:r>
          </m:sub>
        </m:sSub>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the spatial wavenumber of the j component of K Fourier components and </w:t>
      </w:r>
      <m:oMath>
        <m:sSub>
          <m:sSubPr>
            <m:ctrlPr>
              <w:rPr>
                <w:rFonts w:ascii="Cambria Math" w:hAnsi="Cambria Math"/>
              </w:rPr>
            </m:ctrlPr>
          </m:sSubPr>
          <m:e>
            <m:r>
              <w:rPr>
                <w:rFonts w:ascii="Cambria Math" w:hAnsi="Cambria Math"/>
              </w:rPr>
              <m:t>ϕ</m:t>
            </m:r>
          </m:e>
          <m:sub>
            <m:r>
              <w:rPr>
                <w:rFonts w:ascii="Cambria Math" w:hAnsi="Cambria Math"/>
              </w:rPr>
              <m:t>j</m:t>
            </m:r>
          </m:sub>
        </m:sSub>
        <m:r>
          <w:rPr>
            <w:rFonts w:ascii="Cambria Math" w:hAnsi="Cambria Math"/>
          </w:rPr>
          <m:t>(</m:t>
        </m:r>
        <m:r>
          <m:rPr>
            <m:sty m:val="b"/>
          </m:rPr>
          <w:rPr>
            <w:rFonts w:ascii="Cambria Math" w:hAnsi="Cambria Math"/>
          </w:rPr>
          <m:t>s</m:t>
        </m:r>
        <m:r>
          <w:rPr>
            <w:rFonts w:ascii="Cambria Math" w:hAnsi="Cambria Math"/>
          </w:rPr>
          <m:t>)=</m:t>
        </m:r>
        <m:r>
          <m:rPr>
            <m:sty m:val="p"/>
          </m:rPr>
          <w:rPr>
            <w:rFonts w:ascii="Cambria Math" w:hAnsi="Cambria Math"/>
          </w:rPr>
          <m:t>exp</m:t>
        </m:r>
        <m:r>
          <w:rPr>
            <w:rFonts w:ascii="Cambria Math" w:hAnsi="Cambria Math"/>
          </w:rPr>
          <m:t>(ı⋅</m:t>
        </m:r>
        <m:sSubSup>
          <m:sSubSupPr>
            <m:ctrlPr>
              <w:rPr>
                <w:rFonts w:ascii="Cambria Math" w:hAnsi="Cambria Math"/>
              </w:rPr>
            </m:ctrlPr>
          </m:sSubSupPr>
          <m:e>
            <m:r>
              <m:rPr>
                <m:sty m:val="b"/>
              </m:rPr>
              <w:rPr>
                <w:rFonts w:ascii="Cambria Math" w:hAnsi="Cambria Math"/>
              </w:rPr>
              <m:t>k</m:t>
            </m:r>
          </m:e>
          <m:sub>
            <m:r>
              <w:rPr>
                <w:rFonts w:ascii="Cambria Math" w:hAnsi="Cambria Math"/>
              </w:rPr>
              <m:t>j</m:t>
            </m:r>
          </m:sub>
          <m:sup>
            <m:r>
              <w:rPr>
                <w:rFonts w:ascii="Cambria Math" w:hAnsi="Cambria Math"/>
              </w:rPr>
              <m:t>T</m:t>
            </m:r>
          </m:sup>
        </m:sSubSup>
        <m:r>
          <m:rPr>
            <m:sty m:val="b"/>
          </m:rPr>
          <w:rPr>
            <w:rFonts w:ascii="Cambria Math" w:hAnsi="Cambria Math"/>
          </w:rPr>
          <m:t>s</m:t>
        </m:r>
        <m:r>
          <w:rPr>
            <w:rFonts w:ascii="Cambria Math" w:hAnsi="Cambria Math"/>
          </w:rPr>
          <m:t>)={</m:t>
        </m:r>
        <m:r>
          <m:rPr>
            <m:sty m:val="p"/>
          </m:rPr>
          <w:rPr>
            <w:rFonts w:ascii="Cambria Math" w:hAnsi="Cambria Math"/>
          </w:rPr>
          <m:t>cos</m:t>
        </m:r>
        <m:r>
          <w:rPr>
            <w:rFonts w:ascii="Cambria Math" w:hAnsi="Cambria Math"/>
          </w:rPr>
          <m:t>(</m:t>
        </m:r>
        <m:sSubSup>
          <m:sSubSupPr>
            <m:ctrlPr>
              <w:rPr>
                <w:rFonts w:ascii="Cambria Math" w:hAnsi="Cambria Math"/>
              </w:rPr>
            </m:ctrlPr>
          </m:sSubSupPr>
          <m:e>
            <m:r>
              <m:rPr>
                <m:sty m:val="b"/>
              </m:rPr>
              <w:rPr>
                <w:rFonts w:ascii="Cambria Math" w:hAnsi="Cambria Math"/>
              </w:rPr>
              <m:t>k</m:t>
            </m:r>
          </m:e>
          <m:sub>
            <m:r>
              <w:rPr>
                <w:rFonts w:ascii="Cambria Math" w:hAnsi="Cambria Math"/>
              </w:rPr>
              <m:t>j</m:t>
            </m:r>
          </m:sub>
          <m:sup>
            <m:r>
              <w:rPr>
                <w:rFonts w:ascii="Cambria Math" w:hAnsi="Cambria Math"/>
              </w:rPr>
              <m:t>T</m:t>
            </m:r>
          </m:sup>
        </m:sSubSup>
        <m:r>
          <m:rPr>
            <m:sty m:val="b"/>
          </m:rPr>
          <w:rPr>
            <w:rFonts w:ascii="Cambria Math" w:hAnsi="Cambria Math"/>
          </w:rPr>
          <m:t>s</m:t>
        </m:r>
        <m:r>
          <w:rPr>
            <w:rFonts w:ascii="Cambria Math" w:hAnsi="Cambria Math"/>
          </w:rPr>
          <m:t>),</m:t>
        </m:r>
        <m:r>
          <m:rPr>
            <m:sty m:val="p"/>
          </m:rPr>
          <w:rPr>
            <w:rFonts w:ascii="Cambria Math" w:hAnsi="Cambria Math"/>
          </w:rPr>
          <m:t>sin</m:t>
        </m:r>
        <m:r>
          <w:rPr>
            <w:rFonts w:ascii="Cambria Math" w:hAnsi="Cambria Math"/>
          </w:rPr>
          <m:t>(</m:t>
        </m:r>
        <m:sSubSup>
          <m:sSubSupPr>
            <m:ctrlPr>
              <w:rPr>
                <w:rFonts w:ascii="Cambria Math" w:hAnsi="Cambria Math"/>
              </w:rPr>
            </m:ctrlPr>
          </m:sSubSupPr>
          <m:e>
            <m:r>
              <m:rPr>
                <m:sty m:val="b"/>
              </m:rPr>
              <w:rPr>
                <w:rFonts w:ascii="Cambria Math" w:hAnsi="Cambria Math"/>
              </w:rPr>
              <m:t>k</m:t>
            </m:r>
          </m:e>
          <m:sub>
            <m:r>
              <w:rPr>
                <w:rFonts w:ascii="Cambria Math" w:hAnsi="Cambria Math"/>
              </w:rPr>
              <m:t>j</m:t>
            </m:r>
          </m:sub>
          <m:sup>
            <m:r>
              <w:rPr>
                <w:rFonts w:ascii="Cambria Math" w:hAnsi="Cambria Math"/>
              </w:rPr>
              <m:t>T</m:t>
            </m:r>
          </m:sup>
        </m:sSubSup>
        <m:r>
          <m:rPr>
            <m:sty m:val="b"/>
          </m:rPr>
          <w:rPr>
            <w:rFonts w:ascii="Cambria Math" w:hAnsi="Cambria Math"/>
          </w:rPr>
          <m:t>s</m:t>
        </m:r>
        <m:r>
          <w:rPr>
            <w:rFonts w:ascii="Cambria Math" w:hAnsi="Cambria Math"/>
          </w:rPr>
          <m:t>)}</m:t>
        </m:r>
      </m:oMath>
      <w:r>
        <w:t xml:space="preserve"> is the spatial function. And, for each time </w:t>
      </w:r>
      <m:oMath>
        <m:r>
          <w:rPr>
            <w:rFonts w:ascii="Cambria Math" w:hAnsi="Cambria Math"/>
          </w:rPr>
          <m:t>t</m:t>
        </m:r>
      </m:oMath>
      <w:r>
        <w:t xml:space="preserve"> and </w:t>
      </w:r>
      <w:proofErr w:type="gramStart"/>
      <w:r>
        <w:t xml:space="preserve">location </w:t>
      </w:r>
      <w:proofErr w:type="gramEnd"/>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w:t>
      </w:r>
      <m:oMath>
        <m:r>
          <w:rPr>
            <w:rFonts w:ascii="Cambria Math" w:hAnsi="Cambria Math"/>
          </w:rPr>
          <m:t>l=1,…,</m:t>
        </m:r>
        <m:sSup>
          <m:sSupPr>
            <m:ctrlPr>
              <w:rPr>
                <w:rFonts w:ascii="Cambria Math" w:hAnsi="Cambria Math"/>
              </w:rPr>
            </m:ctrlPr>
          </m:sSupPr>
          <m:e>
            <m:r>
              <w:rPr>
                <w:rFonts w:ascii="Cambria Math" w:hAnsi="Cambria Math"/>
              </w:rPr>
              <m:t>n</m:t>
            </m:r>
          </m:e>
          <m:sup>
            <m:r>
              <w:rPr>
                <w:rFonts w:ascii="Cambria Math" w:hAnsi="Cambria Math"/>
              </w:rPr>
              <m:t>2</m:t>
            </m:r>
          </m:sup>
        </m:sSup>
      </m:oMath>
      <w:r>
        <w:t xml:space="preserve"> in the SPDE:</w:t>
      </w:r>
    </w:p>
    <w:p w:rsidR="003F66AA" w:rsidRDefault="007917EB" w:rsidP="003F66AA">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p>
                  <m:sSupPr>
                    <m:ctrlPr>
                      <w:rPr>
                        <w:rFonts w:ascii="Cambria Math" w:hAnsi="Cambria Math"/>
                      </w:rPr>
                    </m:ctrlPr>
                  </m:sSupPr>
                  <m:e>
                    <m:r>
                      <m:rPr>
                        <m:sty m:val="b"/>
                      </m:rPr>
                      <w:rPr>
                        <w:rFonts w:ascii="Cambria Math" w:hAnsi="Cambria Math"/>
                      </w:rPr>
                      <m:t>u</m:t>
                    </m:r>
                  </m:e>
                  <m:sup>
                    <m:r>
                      <w:rPr>
                        <w:rFonts w:ascii="Cambria Math" w:hAnsi="Cambria Math"/>
                      </w:rPr>
                      <m:t>T</m:t>
                    </m:r>
                  </m:sup>
                </m:sSup>
                <m: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e>
                <m:r>
                  <w:rPr>
                    <w:rFonts w:ascii="Cambria Math" w:hAnsi="Cambria Math"/>
                  </w:rPr>
                  <m:t>=</m:t>
                </m:r>
              </m:e>
              <m:e>
                <m:r>
                  <w:rPr>
                    <w:rFonts w:ascii="Cambria Math" w:hAnsi="Cambria Math"/>
                  </w:rPr>
                  <m:t>-</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sSub>
                  <m:sSubPr>
                    <m:ctrlPr>
                      <w:rPr>
                        <w:rFonts w:ascii="Cambria Math" w:hAnsi="Cambria Math"/>
                      </w:rPr>
                    </m:ctrlPr>
                  </m:sSubPr>
                  <m:e>
                    <m:r>
                      <m:rPr>
                        <m:sty m:val="b"/>
                      </m:rPr>
                      <w:rPr>
                        <w:rFonts w:ascii="Cambria Math" w:hAnsi="Cambria Math"/>
                      </w:rPr>
                      <m:t>k</m:t>
                    </m:r>
                  </m:e>
                  <m:sub>
                    <m:r>
                      <w:rPr>
                        <w:rFonts w:ascii="Cambria Math" w:hAnsi="Cambria Math"/>
                      </w:rPr>
                      <m:t>j</m:t>
                    </m:r>
                  </m:sub>
                </m:sSub>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(sin)</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mr>
            <m:mr>
              <m:e>
                <m:sSup>
                  <m:sSupPr>
                    <m:ctrlPr>
                      <w:rPr>
                        <w:rFonts w:ascii="Cambria Math" w:hAnsi="Cambria Math"/>
                      </w:rPr>
                    </m:ctrlPr>
                  </m:sSupPr>
                  <m:e>
                    <m:r>
                      <m:rPr>
                        <m:sty m:val="b"/>
                      </m:rPr>
                      <w:rPr>
                        <w:rFonts w:ascii="Cambria Math" w:hAnsi="Cambria Math"/>
                      </w:rPr>
                      <m:t>u</m:t>
                    </m:r>
                  </m:e>
                  <m:sup>
                    <m:r>
                      <w:rPr>
                        <w:rFonts w:ascii="Cambria Math" w:hAnsi="Cambria Math"/>
                      </w:rPr>
                      <m:t>T</m:t>
                    </m:r>
                  </m:sup>
                </m:sSup>
                <m: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(sin)</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e>
                <m:r>
                  <w:rPr>
                    <w:rFonts w:ascii="Cambria Math" w:hAnsi="Cambria Math"/>
                  </w:rPr>
                  <m:t>=</m:t>
                </m:r>
              </m:e>
              <m:e>
                <m:r>
                  <w:rPr>
                    <w:rFonts w:ascii="Cambria Math" w:hAnsi="Cambria Math"/>
                  </w:rPr>
                  <m:t>-</m:t>
                </m:r>
                <m:sSup>
                  <m:sSupPr>
                    <m:ctrlPr>
                      <w:rPr>
                        <w:rFonts w:ascii="Cambria Math" w:hAnsi="Cambria Math"/>
                      </w:rPr>
                    </m:ctrlPr>
                  </m:sSupPr>
                  <m:e>
                    <m:r>
                      <m:rPr>
                        <m:sty m:val="b"/>
                      </m:rPr>
                      <w:rPr>
                        <w:rFonts w:ascii="Cambria Math" w:hAnsi="Cambria Math"/>
                      </w:rPr>
                      <m:t>u</m:t>
                    </m:r>
                  </m:e>
                  <m:sup>
                    <m:r>
                      <w:rPr>
                        <w:rFonts w:ascii="Cambria Math" w:hAnsi="Cambria Math"/>
                      </w:rPr>
                      <m:t>T</m:t>
                    </m:r>
                  </m:sup>
                </m:sSup>
                <m:sSub>
                  <m:sSubPr>
                    <m:ctrlPr>
                      <w:rPr>
                        <w:rFonts w:ascii="Cambria Math" w:hAnsi="Cambria Math"/>
                      </w:rPr>
                    </m:ctrlPr>
                  </m:sSubPr>
                  <m:e>
                    <m:r>
                      <m:rPr>
                        <m:sty m:val="b"/>
                      </m:rPr>
                      <w:rPr>
                        <w:rFonts w:ascii="Cambria Math" w:hAnsi="Cambria Math"/>
                      </w:rPr>
                      <m:t>k</m:t>
                    </m:r>
                  </m:e>
                  <m:sub>
                    <m:r>
                      <w:rPr>
                        <w:rFonts w:ascii="Cambria Math" w:hAnsi="Cambria Math"/>
                      </w:rPr>
                      <m:t>j</m:t>
                    </m:r>
                  </m:sub>
                </m:sSub>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mr>
          </m:m>
        </m:oMath>
      </m:oMathPara>
    </w:p>
    <w:p w:rsidR="003F66AA" w:rsidRDefault="003F66AA" w:rsidP="003F66AA">
      <w:proofErr w:type="gramStart"/>
      <w:r>
        <w:t>and</w:t>
      </w:r>
      <w:proofErr w:type="gramEnd"/>
      <w:r>
        <w:t>,</w:t>
      </w:r>
    </w:p>
    <w:p w:rsidR="003F66AA" w:rsidRDefault="007917EB" w:rsidP="003F66AA">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∇⋅Σ∇</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e>
                <m:r>
                  <w:rPr>
                    <w:rFonts w:ascii="Cambria Math" w:hAnsi="Cambria Math"/>
                  </w:rPr>
                  <m:t>=</m:t>
                </m:r>
              </m:e>
              <m:e>
                <m:r>
                  <w:rPr>
                    <w:rFonts w:ascii="Cambria Math" w:hAnsi="Cambria Math"/>
                  </w:rPr>
                  <m:t>-</m:t>
                </m:r>
                <m:sSubSup>
                  <m:sSubSupPr>
                    <m:ctrlPr>
                      <w:rPr>
                        <w:rFonts w:ascii="Cambria Math" w:hAnsi="Cambria Math"/>
                      </w:rPr>
                    </m:ctrlPr>
                  </m:sSubSupPr>
                  <m:e>
                    <m:r>
                      <m:rPr>
                        <m:sty m:val="b"/>
                      </m:rPr>
                      <w:rPr>
                        <w:rFonts w:ascii="Cambria Math" w:hAnsi="Cambria Math"/>
                      </w:rPr>
                      <m:t>k</m:t>
                    </m:r>
                  </m:e>
                  <m:sub>
                    <m:r>
                      <w:rPr>
                        <w:rFonts w:ascii="Cambria Math" w:hAnsi="Cambria Math"/>
                      </w:rPr>
                      <m:t>j</m:t>
                    </m:r>
                  </m:sub>
                  <m:sup>
                    <m:r>
                      <w:rPr>
                        <w:rFonts w:ascii="Cambria Math" w:hAnsi="Cambria Math"/>
                      </w:rPr>
                      <m:t>T</m:t>
                    </m:r>
                  </m:sup>
                </m:sSubSup>
                <m:r>
                  <w:rPr>
                    <w:rFonts w:ascii="Cambria Math" w:hAnsi="Cambria Math"/>
                  </w:rPr>
                  <m:t>Σ</m:t>
                </m:r>
                <m:r>
                  <m:rPr>
                    <m:sty m:val="b"/>
                  </m:rPr>
                  <w:rPr>
                    <w:rFonts w:ascii="Cambria Math" w:hAnsi="Cambria Math"/>
                  </w:rPr>
                  <m:t>k</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(cos)</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mr>
            <m:mr>
              <m:e>
                <m:r>
                  <w:rPr>
                    <w:rFonts w:ascii="Cambria Math" w:hAnsi="Cambria Math"/>
                  </w:rPr>
                  <m:t>∇⋅Σ∇</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(sin)</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e>
                <m:r>
                  <w:rPr>
                    <w:rFonts w:ascii="Cambria Math" w:hAnsi="Cambria Math"/>
                  </w:rPr>
                  <m:t>=</m:t>
                </m:r>
              </m:e>
              <m:e>
                <m:r>
                  <w:rPr>
                    <w:rFonts w:ascii="Cambria Math" w:hAnsi="Cambria Math"/>
                  </w:rPr>
                  <m:t>-</m:t>
                </m:r>
                <m:sSubSup>
                  <m:sSubSupPr>
                    <m:ctrlPr>
                      <w:rPr>
                        <w:rFonts w:ascii="Cambria Math" w:hAnsi="Cambria Math"/>
                      </w:rPr>
                    </m:ctrlPr>
                  </m:sSubSupPr>
                  <m:e>
                    <m:r>
                      <m:rPr>
                        <m:sty m:val="b"/>
                      </m:rPr>
                      <w:rPr>
                        <w:rFonts w:ascii="Cambria Math" w:hAnsi="Cambria Math"/>
                      </w:rPr>
                      <m:t>k</m:t>
                    </m:r>
                  </m:e>
                  <m:sub>
                    <m:r>
                      <w:rPr>
                        <w:rFonts w:ascii="Cambria Math" w:hAnsi="Cambria Math"/>
                      </w:rPr>
                      <m:t>j</m:t>
                    </m:r>
                  </m:sub>
                  <m:sup>
                    <m:r>
                      <w:rPr>
                        <w:rFonts w:ascii="Cambria Math" w:hAnsi="Cambria Math"/>
                      </w:rPr>
                      <m:t>T</m:t>
                    </m:r>
                  </m:sup>
                </m:sSubSup>
                <m:r>
                  <w:rPr>
                    <w:rFonts w:ascii="Cambria Math" w:hAnsi="Cambria Math"/>
                  </w:rPr>
                  <m:t>Σ</m:t>
                </m:r>
                <m:r>
                  <m:rPr>
                    <m:sty m:val="b"/>
                  </m:rPr>
                  <w:rPr>
                    <w:rFonts w:ascii="Cambria Math" w:hAnsi="Cambria Math"/>
                  </w:rPr>
                  <m:t>k</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(sin)</m:t>
                    </m:r>
                  </m:sup>
                </m:sSubSup>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e>
            </m:mr>
          </m:m>
        </m:oMath>
      </m:oMathPara>
    </w:p>
    <w:p w:rsidR="003F66AA" w:rsidRDefault="003F66AA" w:rsidP="003F66AA">
      <w:r>
        <w:t>The full non-separable, advection-diffusion model specification is thus:</w:t>
      </w:r>
    </w:p>
    <w:p w:rsidR="003F66AA" w:rsidRDefault="007917EB" w:rsidP="003F66AA">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Y(</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x(</m:t>
                </m:r>
                <m:r>
                  <m:rPr>
                    <m:sty m:val="b"/>
                  </m:rPr>
                  <w:rPr>
                    <w:rFonts w:ascii="Cambria Math" w:hAnsi="Cambria Math"/>
                  </w:rPr>
                  <m:t>s</m:t>
                </m:r>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T</m:t>
                    </m:r>
                  </m:sup>
                </m:sSup>
                <m:r>
                  <m:rPr>
                    <m:sty m:val="b"/>
                  </m:rPr>
                  <w:rPr>
                    <w:rFonts w:ascii="Cambria Math" w:hAnsi="Cambria Math"/>
                  </w:rPr>
                  <m:t>β</m:t>
                </m:r>
                <m:r>
                  <w:rPr>
                    <w:rFonts w:ascii="Cambria Math" w:hAnsi="Cambria Math"/>
                  </w:rPr>
                  <m:t>+ω(</m:t>
                </m:r>
                <m:r>
                  <m:rPr>
                    <m:sty m:val="b"/>
                  </m:rPr>
                  <w:rPr>
                    <w:rFonts w:ascii="Cambria Math" w:hAnsi="Cambria Math"/>
                  </w:rPr>
                  <m:t>s</m:t>
                </m:r>
                <m:r>
                  <w:rPr>
                    <w:rFonts w:ascii="Cambria Math" w:hAnsi="Cambria Math"/>
                  </w:rPr>
                  <m:t>,t)+ε(</m:t>
                </m:r>
                <m:r>
                  <m:rPr>
                    <m:sty m:val="b"/>
                  </m:rPr>
                  <w:rPr>
                    <w:rFonts w:ascii="Cambria Math" w:hAnsi="Cambria Math"/>
                  </w:rPr>
                  <m:t>s</m:t>
                </m:r>
                <m:r>
                  <w:rPr>
                    <w:rFonts w:ascii="Cambria Math" w:hAnsi="Cambria Math"/>
                  </w:rPr>
                  <m:t>,t)</m:t>
                </m:r>
              </m:e>
            </m:mr>
            <m:mr>
              <m:e>
                <m:r>
                  <w:rPr>
                    <w:rFonts w:ascii="Cambria Math" w:hAnsi="Cambria Math"/>
                  </w:rPr>
                  <m:t>ω(</m:t>
                </m:r>
                <m:r>
                  <m:rPr>
                    <m:sty m:val="b"/>
                  </m:rPr>
                  <w:rPr>
                    <w:rFonts w:ascii="Cambria Math" w:hAnsi="Cambria Math"/>
                  </w:rPr>
                  <m:t>s</m:t>
                </m:r>
                <m:r>
                  <w:rPr>
                    <w:rFonts w:ascii="Cambria Math" w:hAnsi="Cambria Math"/>
                  </w:rPr>
                  <m:t>,t)</m:t>
                </m:r>
              </m:e>
              <m:e>
                <m:r>
                  <w:rPr>
                    <w:rFonts w:ascii="Cambria Math" w:hAnsi="Cambria Math"/>
                  </w:rPr>
                  <m:t>=</m:t>
                </m:r>
              </m:e>
              <m:e>
                <m:r>
                  <m:rPr>
                    <m:sty m:val="b"/>
                  </m:rPr>
                  <w:rPr>
                    <w:rFonts w:ascii="Cambria Math" w:hAnsi="Cambria Math"/>
                  </w:rPr>
                  <m:t>Φα</m:t>
                </m:r>
                <m:r>
                  <w:rPr>
                    <w:rFonts w:ascii="Cambria Math" w:hAnsi="Cambria Math"/>
                  </w:rPr>
                  <m:t>(</m:t>
                </m:r>
                <m:r>
                  <m:rPr>
                    <m:sty m:val="b"/>
                  </m:rPr>
                  <w:rPr>
                    <w:rFonts w:ascii="Cambria Math" w:hAnsi="Cambria Math"/>
                  </w:rPr>
                  <m:t>s</m:t>
                </m:r>
                <m:r>
                  <w:rPr>
                    <w:rFonts w:ascii="Cambria Math" w:hAnsi="Cambria Math"/>
                  </w:rPr>
                  <m:t>,t) </m:t>
                </m:r>
                <m:r>
                  <m:rPr>
                    <m:sty m:val="p"/>
                  </m:rPr>
                  <w:rPr>
                    <w:rFonts w:ascii="Cambria Math" w:hAnsi="Cambria Math"/>
                  </w:rPr>
                  <m:t>{advection-diffusion model}</m:t>
                </m:r>
              </m:e>
            </m:mr>
            <m:mr>
              <m:e>
                <m:r>
                  <w:rPr>
                    <w:rFonts w:ascii="Cambria Math" w:hAnsi="Cambria Math"/>
                  </w:rPr>
                  <m:t>α(</m:t>
                </m:r>
                <m:r>
                  <m:rPr>
                    <m:sty m:val="b"/>
                  </m:rPr>
                  <w:rPr>
                    <w:rFonts w:ascii="Cambria Math" w:hAnsi="Cambria Math"/>
                  </w:rPr>
                  <m:t>s</m:t>
                </m:r>
                <m:r>
                  <w:rPr>
                    <w:rFonts w:ascii="Cambria Math" w:hAnsi="Cambria Math"/>
                  </w:rPr>
                  <m:t>,t)</m:t>
                </m:r>
              </m:e>
              <m:e>
                <m:r>
                  <w:rPr>
                    <w:rFonts w:ascii="Cambria Math" w:hAnsi="Cambria Math"/>
                  </w:rPr>
                  <m:t>=</m:t>
                </m:r>
              </m:e>
              <m:e>
                <m:r>
                  <m:rPr>
                    <m:sty m:val="b"/>
                  </m:rPr>
                  <w:rPr>
                    <w:rFonts w:ascii="Cambria Math" w:hAnsi="Cambria Math"/>
                  </w:rPr>
                  <m:t>Gα</m:t>
                </m:r>
                <m:r>
                  <w:rPr>
                    <w:rFonts w:ascii="Cambria Math" w:hAnsi="Cambria Math"/>
                  </w:rPr>
                  <m:t>(</m:t>
                </m:r>
                <m:r>
                  <m:rPr>
                    <m:sty m:val="b"/>
                  </m:rPr>
                  <w:rPr>
                    <w:rFonts w:ascii="Cambria Math" w:hAnsi="Cambria Math"/>
                  </w:rPr>
                  <m:t>s</m:t>
                </m:r>
                <m:r>
                  <w:rPr>
                    <w:rFonts w:ascii="Cambria Math" w:hAnsi="Cambria Math"/>
                  </w:rPr>
                  <m:t>,t-1)+</m:t>
                </m:r>
                <m:groupChr>
                  <m:groupChrPr>
                    <m:chr m:val="̂"/>
                    <m:pos m:val="top"/>
                    <m:vertJc m:val="bot"/>
                    <m:ctrlPr>
                      <w:rPr>
                        <w:rFonts w:ascii="Cambria Math" w:hAnsi="Cambria Math"/>
                      </w:rPr>
                    </m:ctrlPr>
                  </m:groupChrPr>
                  <m:e>
                    <m:r>
                      <w:rPr>
                        <w:rFonts w:ascii="Cambria Math" w:hAnsi="Cambria Math"/>
                      </w:rPr>
                      <m:t>ϵ</m:t>
                    </m:r>
                  </m:e>
                </m:groupChr>
                <m:r>
                  <w:rPr>
                    <w:rFonts w:ascii="Cambria Math" w:hAnsi="Cambria Math"/>
                  </w:rPr>
                  <m:t>(</m:t>
                </m:r>
                <m:r>
                  <m:rPr>
                    <m:sty m:val="b"/>
                  </m:rPr>
                  <w:rPr>
                    <w:rFonts w:ascii="Cambria Math" w:hAnsi="Cambria Math"/>
                  </w:rPr>
                  <m:t>s</m:t>
                </m:r>
                <m:r>
                  <w:rPr>
                    <w:rFonts w:ascii="Cambria Math" w:hAnsi="Cambria Math"/>
                  </w:rPr>
                  <m:t>,t) </m:t>
                </m:r>
                <m:r>
                  <m:rPr>
                    <m:sty m:val="p"/>
                  </m:rPr>
                  <w:rPr>
                    <w:rFonts w:ascii="Cambria Math" w:hAnsi="Cambria Math"/>
                  </w:rPr>
                  <m:t>{transition model}</m:t>
                </m:r>
              </m:e>
            </m:mr>
            <m:mr>
              <m:e>
                <m:r>
                  <w:rPr>
                    <w:rFonts w:ascii="Cambria Math" w:hAnsi="Cambria Math"/>
                  </w:rPr>
                  <m:t>ε(</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2</m:t>
                    </m:r>
                  </m:sup>
                </m:sSup>
                <m:r>
                  <m:rPr>
                    <m:sty m:val="b"/>
                  </m:rPr>
                  <w:rPr>
                    <w:rFonts w:ascii="Cambria Math" w:hAnsi="Cambria Math"/>
                  </w:rPr>
                  <m:t>1</m:t>
                </m:r>
                <m:r>
                  <w:rPr>
                    <w:rFonts w:ascii="Cambria Math" w:hAnsi="Cambria Math"/>
                  </w:rPr>
                  <m:t>) </m:t>
                </m:r>
                <m:r>
                  <m:rPr>
                    <m:sty m:val="p"/>
                  </m:rPr>
                  <w:rPr>
                    <w:rFonts w:ascii="Cambria Math" w:hAnsi="Cambria Math"/>
                  </w:rPr>
                  <m:t>{unstructured error}</m:t>
                </m:r>
              </m:e>
            </m:mr>
            <m:mr>
              <m:e>
                <m:groupChr>
                  <m:groupChrPr>
                    <m:chr m:val="̂"/>
                    <m:pos m:val="top"/>
                    <m:vertJc m:val="bot"/>
                    <m:ctrlPr>
                      <w:rPr>
                        <w:rFonts w:ascii="Cambria Math" w:hAnsi="Cambria Math"/>
                      </w:rPr>
                    </m:ctrlPr>
                  </m:groupChrPr>
                  <m:e>
                    <m:r>
                      <w:rPr>
                        <w:rFonts w:ascii="Cambria Math" w:hAnsi="Cambria Math"/>
                      </w:rPr>
                      <m:t>ϵ</m:t>
                    </m:r>
                  </m:e>
                </m:groupChr>
                <m:r>
                  <w:rPr>
                    <w:rFonts w:ascii="Cambria Math" w:hAnsi="Cambria Math"/>
                  </w:rPr>
                  <m:t>(</m:t>
                </m:r>
                <m:r>
                  <m:rPr>
                    <m:sty m:val="b"/>
                  </m:rPr>
                  <w:rPr>
                    <w:rFonts w:ascii="Cambria Math" w:hAnsi="Cambria Math"/>
                  </w:rPr>
                  <m:t>s</m:t>
                </m:r>
                <m:r>
                  <w:rPr>
                    <w:rFonts w:ascii="Cambria Math" w:hAnsi="Cambria Math"/>
                  </w:rPr>
                  <m:t>,t)</m:t>
                </m:r>
              </m:e>
              <m:e>
                <m:r>
                  <w:rPr>
                    <w:rFonts w:ascii="Cambria Math" w:hAnsi="Cambria Math"/>
                  </w:rPr>
                  <m:t>∼</m:t>
                </m:r>
              </m:e>
              <m:e>
                <m:r>
                  <w:rPr>
                    <w:rFonts w:ascii="Cambria Math" w:hAnsi="Cambria Math"/>
                  </w:rPr>
                  <m:t>N(</m:t>
                </m:r>
                <m:r>
                  <m:rPr>
                    <m:sty m:val="b"/>
                  </m:rPr>
                  <w:rPr>
                    <w:rFonts w:ascii="Cambria Math" w:hAnsi="Cambria Math"/>
                  </w:rPr>
                  <m:t>0</m:t>
                </m:r>
                <m:r>
                  <w:rPr>
                    <w:rFonts w:ascii="Cambria Math" w:hAnsi="Cambria Math"/>
                  </w:rPr>
                  <m:t>,</m:t>
                </m:r>
                <m:groupChr>
                  <m:groupChrPr>
                    <m:chr m:val="̂"/>
                    <m:pos m:val="top"/>
                    <m:vertJc m:val="bot"/>
                    <m:ctrlPr>
                      <w:rPr>
                        <w:rFonts w:ascii="Cambria Math" w:hAnsi="Cambria Math"/>
                      </w:rPr>
                    </m:ctrlPr>
                  </m:groupChrPr>
                  <m:e>
                    <m:r>
                      <m:rPr>
                        <m:sty m:val="b"/>
                      </m:rPr>
                      <w:rPr>
                        <w:rFonts w:ascii="Cambria Math" w:hAnsi="Cambria Math"/>
                      </w:rPr>
                      <m:t>Q</m:t>
                    </m:r>
                  </m:e>
                </m:groupChr>
                <m:r>
                  <w:rPr>
                    <w:rFonts w:ascii="Cambria Math" w:hAnsi="Cambria Math"/>
                  </w:rPr>
                  <m:t>) </m:t>
                </m:r>
                <m:r>
                  <m:rPr>
                    <m:sty m:val="p"/>
                  </m:rPr>
                  <w:rPr>
                    <w:rFonts w:ascii="Cambria Math" w:hAnsi="Cambria Math"/>
                  </w:rPr>
                  <m:t>{innovation}</m:t>
                </m:r>
                <m:r>
                  <w:rPr>
                    <w:rFonts w:ascii="Cambria Math" w:hAnsi="Cambria Math"/>
                  </w:rPr>
                  <m:t>,</m:t>
                </m:r>
              </m:e>
            </m:mr>
          </m:m>
        </m:oMath>
      </m:oMathPara>
    </w:p>
    <w:p w:rsidR="003F66AA" w:rsidRDefault="003F66AA" w:rsidP="003F66AA">
      <w:proofErr w:type="gramStart"/>
      <w:r>
        <w:t>where</w:t>
      </w:r>
      <w:proofErr w:type="gramEnd"/>
      <w:r>
        <w:t xml:space="preserve">, </w:t>
      </w:r>
      <m:oMath>
        <m:r>
          <m:rPr>
            <m:sty m:val="b"/>
          </m:rPr>
          <w:rPr>
            <w:rFonts w:ascii="Cambria Math" w:hAnsi="Cambria Math"/>
          </w:rPr>
          <m:t>α</m:t>
        </m:r>
        <m:r>
          <w:rPr>
            <w:rFonts w:ascii="Cambria Math" w:hAnsi="Cambria Math"/>
          </w:rPr>
          <m:t>(</m:t>
        </m:r>
        <m:r>
          <m:rPr>
            <m:sty m:val="b"/>
          </m:rPr>
          <w:rPr>
            <w:rFonts w:ascii="Cambria Math" w:hAnsi="Cambria Math"/>
          </w:rPr>
          <m:t>s</m:t>
        </m:r>
        <m:r>
          <w:rPr>
            <w:rFonts w:ascii="Cambria Math" w:hAnsi="Cambria Math"/>
          </w:rPr>
          <m:t>,t)</m:t>
        </m:r>
      </m:oMath>
      <w:r>
        <w:t xml:space="preserve"> are Fourier coefficients; </w:t>
      </w:r>
      <m:oMath>
        <m:r>
          <m:rPr>
            <m:sty m:val="b"/>
          </m:rPr>
          <w:rPr>
            <w:rFonts w:ascii="Cambria Math" w:hAnsi="Cambria Math"/>
          </w:rPr>
          <m:t>Φ</m:t>
        </m:r>
        <m:r>
          <w:rPr>
            <w:rFonts w:ascii="Cambria Math" w:hAnsi="Cambria Math"/>
          </w:rPr>
          <m:t>=[</m:t>
        </m:r>
        <m:r>
          <m:rPr>
            <m:sty m:val="b"/>
          </m:rPr>
          <w:rPr>
            <w:rFonts w:ascii="Cambria Math" w:hAnsi="Cambria Math"/>
          </w:rPr>
          <m:t>ϕ</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1</m:t>
            </m:r>
          </m:sub>
        </m:sSub>
        <m:r>
          <w:rPr>
            <w:rFonts w:ascii="Cambria Math" w:hAnsi="Cambria Math"/>
          </w:rPr>
          <m:t>),…,</m:t>
        </m:r>
        <m:r>
          <m:rPr>
            <m:sty m:val="b"/>
          </m:rPr>
          <w:rPr>
            <w:rFonts w:ascii="Cambria Math" w:hAnsi="Cambria Math"/>
          </w:rPr>
          <m:t>ϕ</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is a matrix of spatial basis functions; </w:t>
      </w:r>
      <m:oMath>
        <m:r>
          <m:rPr>
            <m:sty m:val="b"/>
          </m:rPr>
          <w:rPr>
            <w:rFonts w:ascii="Cambria Math" w:hAnsi="Cambria Math"/>
          </w:rPr>
          <m:t>G</m:t>
        </m:r>
      </m:oMath>
      <w:r>
        <w:t xml:space="preserve"> is the transition (propagator) matrix; and </w:t>
      </w:r>
      <m:oMath>
        <m:groupChr>
          <m:groupChrPr>
            <m:chr m:val="̂"/>
            <m:pos m:val="top"/>
            <m:vertJc m:val="bot"/>
            <m:ctrlPr>
              <w:rPr>
                <w:rFonts w:ascii="Cambria Math" w:hAnsi="Cambria Math"/>
              </w:rPr>
            </m:ctrlPr>
          </m:groupChrPr>
          <m:e>
            <m:r>
              <m:rPr>
                <m:sty m:val="b"/>
              </m:rPr>
              <w:rPr>
                <w:rFonts w:ascii="Cambria Math" w:hAnsi="Cambria Math"/>
              </w:rPr>
              <m:t>Q</m:t>
            </m:r>
          </m:e>
        </m:groupChr>
      </m:oMath>
      <w:r>
        <w:t xml:space="preserve"> is the innovation covariance matrix (residual errors). The Fourier functions are:</w:t>
      </w:r>
    </w:p>
    <w:p w:rsidR="003F66AA" w:rsidRPr="0025692E" w:rsidRDefault="003F66AA" w:rsidP="003F66AA">
      <w:pPr>
        <w:pStyle w:val="BodyText"/>
      </w:pPr>
      <m:oMathPara>
        <m:oMathParaPr>
          <m:jc m:val="center"/>
        </m:oMathParaPr>
        <m:oMath>
          <m:r>
            <m:rPr>
              <m:sty m:val="b"/>
            </m:rPr>
            <w:rPr>
              <w:rFonts w:ascii="Cambria Math" w:hAnsi="Cambria Math"/>
            </w:rPr>
            <m:t>ϕ</m:t>
          </m:r>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l</m:t>
              </m:r>
            </m:sub>
          </m:sSub>
          <m:r>
            <w:rPr>
              <w:rFonts w:ascii="Cambria Math" w:hAnsi="Cambria Math"/>
            </w:rPr>
            <m:t>)=</m:t>
          </m:r>
          <m:d>
            <m:dPr>
              <m:ctrlPr>
                <w:rPr>
                  <w:rFonts w:ascii="Cambria Math" w:hAnsi="Cambria Math"/>
                  <w:i/>
                </w:rPr>
              </m:ctrlPr>
            </m:dPr>
            <m:e>
              <m:r>
                <m:rPr>
                  <m:sty m:val="p"/>
                </m:rPr>
                <w:rPr>
                  <w:rFonts w:ascii="Cambria Math" w:hAnsi="Cambria Math"/>
                </w:rPr>
                <m:t>cos</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r>
                        <w:rPr>
                          <w:rFonts w:ascii="Cambria Math" w:hAnsi="Cambria Math"/>
                        </w:rPr>
                        <m:t>1</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m:t>
              </m:r>
              <m:r>
                <m:rPr>
                  <m:sty m:val="p"/>
                </m:rPr>
                <w:rPr>
                  <w:rFonts w:ascii="Cambria Math" w:hAnsi="Cambria Math"/>
                </w:rPr>
                <m:t>cos</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r>
                        <w:rPr>
                          <w:rFonts w:ascii="Cambria Math" w:hAnsi="Cambria Math"/>
                        </w:rPr>
                        <m:t>4</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 xml:space="preserve">, </m:t>
              </m:r>
              <m:r>
                <m:rPr>
                  <m:sty m:val="p"/>
                </m:rPr>
                <w:rPr>
                  <w:rFonts w:ascii="Cambria Math" w:hAnsi="Cambria Math"/>
                </w:rPr>
                <m:t>cos</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r>
                        <w:rPr>
                          <w:rFonts w:ascii="Cambria Math" w:hAnsi="Cambria Math"/>
                        </w:rPr>
                        <m:t>5</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 xml:space="preserve">, </m:t>
              </m:r>
              <m:r>
                <m:rPr>
                  <m:sty m:val="p"/>
                </m:rPr>
                <w:rPr>
                  <w:rFonts w:ascii="Cambria Math" w:hAnsi="Cambria Math"/>
                </w:rPr>
                <m:t>sin</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r>
                        <w:rPr>
                          <w:rFonts w:ascii="Cambria Math" w:hAnsi="Cambria Math"/>
                        </w:rPr>
                        <m:t>5</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m:t>
              </m:r>
              <m:r>
                <m:rPr>
                  <m:sty m:val="p"/>
                </m:rPr>
                <w:rPr>
                  <w:rFonts w:ascii="Cambria Math" w:hAnsi="Cambria Math"/>
                </w:rPr>
                <m:t>cos</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f>
                        <m:fPr>
                          <m:ctrlPr>
                            <w:rPr>
                              <w:rFonts w:ascii="Cambria Math" w:hAnsi="Cambria Math"/>
                              <w:i/>
                            </w:rPr>
                          </m:ctrlPr>
                        </m:fPr>
                        <m:num>
                          <m:r>
                            <w:rPr>
                              <w:rFonts w:ascii="Cambria Math" w:hAnsi="Cambria Math"/>
                            </w:rPr>
                            <m:t>K</m:t>
                          </m:r>
                        </m:num>
                        <m:den>
                          <m:r>
                            <w:rPr>
                              <w:rFonts w:ascii="Cambria Math" w:hAnsi="Cambria Math"/>
                            </w:rPr>
                            <m:t>2</m:t>
                          </m:r>
                        </m:den>
                      </m:f>
                      <m:r>
                        <w:rPr>
                          <w:rFonts w:ascii="Cambria Math" w:hAnsi="Cambria Math"/>
                        </w:rPr>
                        <m:t>+2</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m:t>
              </m:r>
              <m:r>
                <m:rPr>
                  <m:sty m:val="p"/>
                </m:rPr>
                <w:rPr>
                  <w:rFonts w:ascii="Cambria Math" w:hAnsi="Cambria Math"/>
                </w:rPr>
                <m:t>sin</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k</m:t>
                      </m:r>
                    </m:e>
                    <m:sub>
                      <m:f>
                        <m:fPr>
                          <m:ctrlPr>
                            <w:rPr>
                              <w:rFonts w:ascii="Cambria Math" w:hAnsi="Cambria Math"/>
                              <w:i/>
                            </w:rPr>
                          </m:ctrlPr>
                        </m:fPr>
                        <m:num>
                          <m:r>
                            <w:rPr>
                              <w:rFonts w:ascii="Cambria Math" w:hAnsi="Cambria Math"/>
                            </w:rPr>
                            <m:t>K</m:t>
                          </m:r>
                        </m:num>
                        <m:den>
                          <m:r>
                            <w:rPr>
                              <w:rFonts w:ascii="Cambria Math" w:hAnsi="Cambria Math"/>
                            </w:rPr>
                            <m:t>2</m:t>
                          </m:r>
                        </m:den>
                      </m:f>
                      <m:r>
                        <w:rPr>
                          <w:rFonts w:ascii="Cambria Math" w:hAnsi="Cambria Math"/>
                        </w:rPr>
                        <m:t>+2</m:t>
                      </m:r>
                    </m:sub>
                    <m:sup>
                      <m:r>
                        <w:rPr>
                          <w:rFonts w:ascii="Cambria Math" w:hAnsi="Cambria Math"/>
                        </w:rPr>
                        <m:t>T</m:t>
                      </m:r>
                    </m:sup>
                  </m:sSubSup>
                  <m:sSub>
                    <m:sSubPr>
                      <m:ctrlPr>
                        <w:rPr>
                          <w:rFonts w:ascii="Cambria Math" w:hAnsi="Cambria Math"/>
                        </w:rPr>
                      </m:ctrlPr>
                    </m:sSubPr>
                    <m:e>
                      <m:r>
                        <m:rPr>
                          <m:sty m:val="b"/>
                        </m:rPr>
                        <w:rPr>
                          <w:rFonts w:ascii="Cambria Math" w:hAnsi="Cambria Math"/>
                        </w:rPr>
                        <m:t>s</m:t>
                      </m:r>
                    </m:e>
                    <m:sub>
                      <m:r>
                        <w:rPr>
                          <w:rFonts w:ascii="Cambria Math" w:hAnsi="Cambria Math"/>
                        </w:rPr>
                        <m:t>l</m:t>
                      </m:r>
                    </m:sub>
                  </m:sSub>
                </m:e>
              </m:d>
              <m:r>
                <w:rPr>
                  <w:rFonts w:ascii="Cambria Math" w:hAnsi="Cambria Math"/>
                </w:rPr>
                <m:t xml:space="preserve"> </m:t>
              </m:r>
            </m:e>
          </m:d>
        </m:oMath>
      </m:oMathPara>
    </w:p>
    <w:p w:rsidR="0025692E" w:rsidRDefault="0025692E" w:rsidP="003F66AA">
      <w:pPr>
        <w:pStyle w:val="BodyText"/>
      </w:pPr>
    </w:p>
    <w:p w:rsidR="003F66AA" w:rsidRDefault="003F66AA" w:rsidP="0025692E">
      <w:pPr>
        <w:pStyle w:val="Heading1"/>
        <w:numPr>
          <w:ilvl w:val="0"/>
          <w:numId w:val="30"/>
        </w:numPr>
      </w:pPr>
      <w:bookmarkStart w:id="65" w:name="sec:logisticModel"/>
      <w:bookmarkEnd w:id="65"/>
      <w:r>
        <w:t>logistic model</w:t>
      </w:r>
    </w:p>
    <w:p w:rsidR="003F66AA" w:rsidRDefault="003F66AA" w:rsidP="003F66AA">
      <w:r>
        <w:t xml:space="preserve">The derivation of the logistic model, presented below is more phenomenological than mechanistic and attributed to </w:t>
      </w:r>
      <w:proofErr w:type="spellStart"/>
      <w:r>
        <w:t>Lotka</w:t>
      </w:r>
      <w:proofErr w:type="spellEnd"/>
      <w:r>
        <w:t xml:space="preserve"> (1925). It is our opinion that this phenomenological interpretation renders it useful as a general </w:t>
      </w:r>
      <w:proofErr w:type="spellStart"/>
      <w:r>
        <w:t>characterisation</w:t>
      </w:r>
      <w:proofErr w:type="spellEnd"/>
      <w:r>
        <w:t xml:space="preserve"> of system state. The argument is that the rate of change in time </w:t>
      </w:r>
      <m:oMath>
        <m:r>
          <w:rPr>
            <w:rFonts w:ascii="Cambria Math" w:hAnsi="Cambria Math"/>
          </w:rPr>
          <m:t>t</m:t>
        </m:r>
      </m:oMath>
      <w:r>
        <w:t xml:space="preserve"> of any state </w:t>
      </w:r>
      <m:oMath>
        <m:r>
          <w:rPr>
            <w:rFonts w:ascii="Cambria Math" w:hAnsi="Cambria Math"/>
          </w:rPr>
          <m:t>Y</m:t>
        </m:r>
      </m:oMath>
      <w:r>
        <w:t xml:space="preserve"> (in our context: abundance, species richness, “habitat”, size) can be expected to be in some way, a function of itself:</w:t>
      </w:r>
    </w:p>
    <w:p w:rsidR="003F66AA" w:rsidRDefault="007917EB" w:rsidP="003F66A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dY/dt=g(Y).</m:t>
                </m:r>
              </m:e>
            </m:mr>
          </m:m>
        </m:oMath>
      </m:oMathPara>
    </w:p>
    <w:p w:rsidR="003F66AA" w:rsidRDefault="003F66AA" w:rsidP="003F66AA">
      <w:r>
        <w:t xml:space="preserve">It is expected that </w:t>
      </w:r>
      <w:proofErr w:type="gramStart"/>
      <w:r>
        <w:t xml:space="preserve">when </w:t>
      </w:r>
      <w:proofErr w:type="gramEnd"/>
      <m:oMath>
        <m:r>
          <w:rPr>
            <w:rFonts w:ascii="Cambria Math" w:hAnsi="Cambria Math"/>
          </w:rPr>
          <m:t>Y=0</m:t>
        </m:r>
      </m:oMath>
      <w:r>
        <w:t xml:space="preserve">, </w:t>
      </w:r>
      <m:oMath>
        <m:r>
          <w:rPr>
            <w:rFonts w:ascii="Cambria Math" w:hAnsi="Cambria Math"/>
          </w:rPr>
          <m:t>dY/dt</m:t>
        </m:r>
      </m:oMath>
      <w:r>
        <w:t xml:space="preserve"> will also be zero and so represents an algebraic root of </w:t>
      </w:r>
      <m:oMath>
        <m:r>
          <w:rPr>
            <w:rFonts w:ascii="Cambria Math" w:hAnsi="Cambria Math"/>
          </w:rPr>
          <m:t>g</m:t>
        </m:r>
      </m:oMath>
      <w:r>
        <w:t xml:space="preserve">. A Taylor series expansion of </w:t>
      </w:r>
      <m:oMath>
        <m:r>
          <w:rPr>
            <w:rFonts w:ascii="Cambria Math" w:hAnsi="Cambria Math"/>
          </w:rPr>
          <m:t>g</m:t>
        </m:r>
      </m:oMath>
      <w:r>
        <w:t xml:space="preserve"> near this root </w:t>
      </w:r>
      <m:oMath>
        <m:r>
          <w:rPr>
            <w:rFonts w:ascii="Cambria Math" w:hAnsi="Cambria Math"/>
          </w:rPr>
          <m:t>Y=0</m:t>
        </m:r>
      </m:oMath>
      <w:r>
        <w:t xml:space="preserve"> gives:</w:t>
      </w:r>
    </w:p>
    <w:p w:rsidR="003F66AA" w:rsidRDefault="007917EB" w:rsidP="003F66AA">
      <w:pPr>
        <w:pStyle w:val="BodyText"/>
      </w:pPr>
      <m:oMathPara>
        <m:oMathParaPr>
          <m:jc m:val="center"/>
        </m:oMathParaPr>
        <m:oMath>
          <m:m>
            <m:mPr>
              <m:plcHide m:val="1"/>
              <m:cGp m:val="8"/>
              <m:mcs>
                <m:mc>
                  <m:mcPr>
                    <m:count m:val="1"/>
                    <m:mcJc m:val="right"/>
                  </m:mcPr>
                </m:mc>
                <m:mc>
                  <m:mcPr>
                    <m:count m:val="2"/>
                    <m:mcJc m:val="left"/>
                  </m:mcPr>
                </m:mc>
              </m:mcs>
              <m:ctrlPr>
                <w:rPr>
                  <w:rFonts w:ascii="Cambria Math" w:hAnsi="Cambria Math"/>
                </w:rPr>
              </m:ctrlPr>
            </m:mPr>
            <m:mr>
              <m:e>
                <m:r>
                  <w:rPr>
                    <w:rFonts w:ascii="Cambria Math" w:hAnsi="Cambria Math"/>
                  </w:rPr>
                  <m:t>dY/dt</m:t>
                </m:r>
              </m:e>
              <m:e>
                <m:r>
                  <w:rPr>
                    <w:rFonts w:ascii="Cambria Math" w:hAnsi="Cambria Math"/>
                  </w:rPr>
                  <m:t>=</m:t>
                </m:r>
              </m:e>
              <m:e>
                <m:r>
                  <w:rPr>
                    <w:rFonts w:ascii="Cambria Math" w:hAnsi="Cambria Math"/>
                  </w:rPr>
                  <m:t>g'(0)Y+g″(0)</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/2+</m:t>
                </m:r>
                <m:r>
                  <m:rPr>
                    <m:sty m:val="p"/>
                  </m:rPr>
                  <w:rPr>
                    <w:rFonts w:ascii="Cambria Math" w:hAnsi="Cambria Math"/>
                  </w:rPr>
                  <m:t>higher order terms</m:t>
                </m:r>
                <m:r>
                  <w:rPr>
                    <w:rFonts w:ascii="Cambria Math" w:hAnsi="Cambria Math"/>
                  </w:rPr>
                  <m:t>…;</m:t>
                </m:r>
              </m:e>
            </m:mr>
            <m:mr>
              <m:e/>
              <m:e>
                <m:r>
                  <w:rPr>
                    <w:rFonts w:ascii="Cambria Math" w:hAnsi="Cambria Math"/>
                  </w:rPr>
                  <m:t>≈</m:t>
                </m:r>
              </m:e>
              <m:e>
                <m:r>
                  <w:rPr>
                    <w:rFonts w:ascii="Cambria Math" w:hAnsi="Cambria Math"/>
                  </w:rPr>
                  <m:t>Y[g'(0)+g″(0)Y/2].</m:t>
                </m:r>
              </m:e>
            </m:mr>
          </m:m>
        </m:oMath>
      </m:oMathPara>
    </w:p>
    <w:p w:rsidR="003F66AA" w:rsidRDefault="003F66AA" w:rsidP="003F66AA">
      <w:r>
        <w:t xml:space="preserve">With the identities </w:t>
      </w:r>
      <m:oMath>
        <m:r>
          <w:rPr>
            <w:rFonts w:ascii="Cambria Math" w:hAnsi="Cambria Math"/>
          </w:rPr>
          <m:t>g'(0)=r</m:t>
        </m:r>
      </m:oMath>
      <w:r>
        <w:t xml:space="preserve"> </w:t>
      </w:r>
      <w:proofErr w:type="gramStart"/>
      <w:r>
        <w:t xml:space="preserve">and </w:t>
      </w:r>
      <w:proofErr w:type="gramEnd"/>
      <m:oMath>
        <m:r>
          <w:rPr>
            <w:rFonts w:ascii="Cambria Math" w:hAnsi="Cambria Math"/>
          </w:rPr>
          <m:t>g″(0)=-2r/K</m:t>
        </m:r>
      </m:oMath>
      <w:r>
        <w:t>, the standard form of the logistic equation is obtained:</w:t>
      </w:r>
    </w:p>
    <w:p w:rsidR="003F66AA" w:rsidRDefault="003F66AA" w:rsidP="003F66AA">
      <w:pPr>
        <w:pStyle w:val="BodyText"/>
      </w:pPr>
      <m:oMathPara>
        <m:oMathParaPr>
          <m:jc m:val="center"/>
        </m:oMathParaPr>
        <m:oMath>
          <m:r>
            <w:rPr>
              <w:rFonts w:ascii="Cambria Math" w:hAnsi="Cambria Math"/>
            </w:rPr>
            <m:t>dY/dt≈rY(1-Y/K).</m:t>
          </m:r>
        </m:oMath>
      </m:oMathPara>
    </w:p>
    <w:p w:rsidR="003F66AA" w:rsidRDefault="003F66AA" w:rsidP="003F66AA">
      <w:r>
        <w:t>The intrinsic rate of increase</w:t>
      </w:r>
      <w:proofErr w:type="gramStart"/>
      <w:r>
        <w:t xml:space="preserve">, </w:t>
      </w:r>
      <w:proofErr w:type="gramEnd"/>
      <m:oMath>
        <m:r>
          <w:rPr>
            <w:rFonts w:ascii="Cambria Math" w:hAnsi="Cambria Math"/>
          </w:rPr>
          <m:t>r</m:t>
        </m:r>
      </m:oMath>
      <w:r>
        <w:t xml:space="preserve">, is therefore, some abstract and aggregate function that describes the net increase or decrease of the system state </w:t>
      </w:r>
      <m:oMath>
        <m:r>
          <w:rPr>
            <w:rFonts w:ascii="Cambria Math" w:hAnsi="Cambria Math"/>
          </w:rPr>
          <m:t>Y</m:t>
        </m:r>
      </m:oMath>
      <w:r>
        <w:t xml:space="preserve"> when </w:t>
      </w:r>
      <m:oMath>
        <m:r>
          <w:rPr>
            <w:rFonts w:ascii="Cambria Math" w:hAnsi="Cambria Math"/>
          </w:rPr>
          <m:t>Y</m:t>
        </m:r>
      </m:oMath>
      <w:r>
        <w:t xml:space="preserve"> is small. In biological systems, this means a maximum rate of growth, recruitment, mortality, movement, climatic change, extinction, speciation, etc. as the rate is expected to decline as it approaches some upper limit </w:t>
      </w:r>
      <m:oMath>
        <m:r>
          <w:rPr>
            <w:rFonts w:ascii="Cambria Math" w:hAnsi="Cambria Math"/>
          </w:rPr>
          <m:t>K</m:t>
        </m:r>
      </m:oMath>
      <w:r>
        <w:t xml:space="preserve"> of the magnitude of the system </w:t>
      </w:r>
      <w:proofErr w:type="gramStart"/>
      <w:r>
        <w:t xml:space="preserve">state </w:t>
      </w:r>
      <w:proofErr w:type="gramEnd"/>
      <m:oMath>
        <m:r>
          <w:rPr>
            <w:rFonts w:ascii="Cambria Math" w:hAnsi="Cambria Math"/>
          </w:rPr>
          <m:t>Y</m:t>
        </m:r>
      </m:oMath>
      <w:r>
        <w:t>.</w:t>
      </w:r>
    </w:p>
    <w:p w:rsidR="003F66AA" w:rsidRDefault="003F66AA" w:rsidP="003F66AA">
      <w:pPr>
        <w:pStyle w:val="BodyText"/>
      </w:pPr>
      <w:r>
        <w:t xml:space="preserve">With normalization by </w:t>
      </w:r>
      <m:oMath>
        <m:r>
          <w:rPr>
            <w:rFonts w:ascii="Cambria Math" w:hAnsi="Cambria Math"/>
          </w:rPr>
          <m:t>K</m:t>
        </m:r>
      </m:oMath>
      <w:r>
        <w:t xml:space="preserve"> su</w:t>
      </w:r>
      <w:proofErr w:type="spellStart"/>
      <w:r>
        <w:t>ch</w:t>
      </w:r>
      <w:proofErr w:type="spellEnd"/>
      <w:r>
        <w:t xml:space="preserve"> </w:t>
      </w:r>
      <w:proofErr w:type="gramStart"/>
      <w:r>
        <w:t xml:space="preserve">that </w:t>
      </w:r>
      <w:proofErr w:type="gramEnd"/>
      <m:oMath>
        <m:r>
          <w:rPr>
            <w:rFonts w:ascii="Cambria Math" w:hAnsi="Cambria Math"/>
          </w:rPr>
          <m:t>y=Y/K</m:t>
        </m:r>
      </m:oMath>
      <w:r>
        <w:t>:</w:t>
      </w:r>
    </w:p>
    <w:p w:rsidR="003F66AA" w:rsidRPr="008243B8" w:rsidRDefault="003F66AA" w:rsidP="003F66AA">
      <w:pPr>
        <w:pStyle w:val="BodyText"/>
      </w:pPr>
      <m:oMathPara>
        <m:oMathParaPr>
          <m:jc m:val="center"/>
        </m:oMathParaPr>
        <m:oMath>
          <m:r>
            <w:rPr>
              <w:rFonts w:ascii="Cambria Math" w:hAnsi="Cambria Math"/>
            </w:rPr>
            <m:t>dy/dt≈ry(1-y).</m:t>
          </m:r>
        </m:oMath>
      </m:oMathPara>
    </w:p>
    <w:p w:rsidR="003F66AA" w:rsidRDefault="003F66AA" w:rsidP="003F66AA">
      <w:r>
        <w:t>Many variations of this basic model are known, mostly different ways of adjusting the shape of the curve and/or the location of the inflection point (i.e.</w:t>
      </w:r>
      <w:proofErr w:type="gramStart"/>
      <w:r>
        <w:t xml:space="preserve">, </w:t>
      </w:r>
      <w:proofErr w:type="gramEnd"/>
      <m:oMath>
        <m:r>
          <w:rPr>
            <w:rFonts w:ascii="Cambria Math" w:hAnsi="Cambria Math"/>
          </w:rPr>
          <m:t>K/2</m:t>
        </m:r>
      </m:oMath>
      <w:r>
        <w:t xml:space="preserve">). </w:t>
      </w:r>
      <w:r w:rsidR="008243B8">
        <w:t xml:space="preserve">A flexible family is the gamma-logistic: </w:t>
      </w:r>
    </w:p>
    <w:p w:rsidR="003F66AA" w:rsidRDefault="007917EB" w:rsidP="003F66AA">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dy/dt</m:t>
                </m:r>
              </m:e>
              <m:e>
                <m:r>
                  <w:rPr>
                    <w:rFonts w:ascii="Cambria Math" w:hAnsi="Cambria Math"/>
                  </w:rPr>
                  <m:t>=</m:t>
                </m:r>
              </m:e>
              <m:e>
                <m:r>
                  <w:rPr>
                    <w:rFonts w:ascii="Cambria Math" w:hAnsi="Cambria Math"/>
                  </w:rPr>
                  <m:t>r</m:t>
                </m:r>
                <m:sSup>
                  <m:sSupPr>
                    <m:ctrlPr>
                      <w:rPr>
                        <w:rFonts w:ascii="Cambria Math" w:hAnsi="Cambria Math"/>
                      </w:rPr>
                    </m:ctrlPr>
                  </m:sSupPr>
                  <m:e>
                    <m:r>
                      <w:rPr>
                        <w:rFonts w:ascii="Cambria Math" w:hAnsi="Cambria Math"/>
                      </w:rPr>
                      <m:t>y</m:t>
                    </m:r>
                  </m:e>
                  <m:sup>
                    <m:r>
                      <w:rPr>
                        <w:rFonts w:ascii="Cambria Math" w:hAnsi="Cambria Math"/>
                      </w:rPr>
                      <m:t>α</m:t>
                    </m:r>
                  </m:sup>
                </m:sSup>
                <m:r>
                  <w:rPr>
                    <w:rFonts w:ascii="Cambria Math" w:hAnsi="Cambria Math"/>
                  </w:rPr>
                  <m:t>(1-y</m:t>
                </m:r>
                <m:sSup>
                  <m:sSupPr>
                    <m:ctrlPr>
                      <w:rPr>
                        <w:rFonts w:ascii="Cambria Math" w:hAnsi="Cambria Math"/>
                      </w:rPr>
                    </m:ctrlPr>
                  </m:sSupPr>
                  <m:e>
                    <m:r>
                      <w:rPr>
                        <w:rFonts w:ascii="Cambria Math" w:hAnsi="Cambria Math"/>
                      </w:rPr>
                      <m:t>)</m:t>
                    </m:r>
                  </m:e>
                  <m:sup>
                    <m:r>
                      <w:rPr>
                        <w:rFonts w:ascii="Cambria Math" w:hAnsi="Cambria Math"/>
                      </w:rPr>
                      <m:t>β</m:t>
                    </m:r>
                  </m:sup>
                </m:sSup>
                <m:r>
                  <w:rPr>
                    <w:rFonts w:ascii="Cambria Math" w:hAnsi="Cambria Math"/>
                  </w:rPr>
                  <m:t>+f(…).</m:t>
                </m:r>
              </m:e>
            </m:mr>
          </m:m>
        </m:oMath>
      </m:oMathPara>
    </w:p>
    <w:p w:rsidR="003F66AA" w:rsidRDefault="00823092" w:rsidP="003F66AA">
      <w:r>
        <w:t xml:space="preserve">The </w:t>
      </w:r>
      <w:r w:rsidR="008243B8">
        <w:t xml:space="preserve">additional parameters </w:t>
      </w:r>
      <w:proofErr w:type="spellStart"/>
      <w:r>
        <w:t>exponentiate</w:t>
      </w:r>
      <w:proofErr w:type="spellEnd"/>
      <w:r w:rsidR="008243B8">
        <w:t xml:space="preserve"> different components which ultimately amounts to adding higher order and even fractional order terms in the Taylor series) and also adding additional terms </w:t>
      </w:r>
      <m:oMath>
        <m:r>
          <w:rPr>
            <w:rFonts w:ascii="Cambria Math" w:hAnsi="Cambria Math"/>
          </w:rPr>
          <m:t>f(…)</m:t>
        </m:r>
      </m:oMath>
      <w:r w:rsidR="008243B8">
        <w:t xml:space="preserve"> that are external to the dynamic that </w:t>
      </w:r>
      <m:oMath>
        <m:r>
          <w:rPr>
            <w:rFonts w:ascii="Cambria Math" w:hAnsi="Cambria Math"/>
          </w:rPr>
          <m:t>r</m:t>
        </m:r>
      </m:oMath>
      <w:r w:rsidR="008243B8">
        <w:t xml:space="preserve"> and </w:t>
      </w:r>
      <m:oMath>
        <m:r>
          <w:rPr>
            <w:rFonts w:ascii="Cambria Math" w:hAnsi="Cambria Math"/>
          </w:rPr>
          <m:t>K</m:t>
        </m:r>
      </m:oMath>
      <w:r w:rsidR="008243B8">
        <w:t xml:space="preserve"> govern, such as fishing, advection, diffusion, noise</w:t>
      </w:r>
      <w:r w:rsidR="008243B8">
        <w:t xml:space="preserve">. </w:t>
      </w:r>
      <w:r>
        <w:t xml:space="preserve"> </w:t>
      </w:r>
      <w:r w:rsidR="003F66AA">
        <w:t xml:space="preserve">For the purposes of this discussion, we will use only the basic </w:t>
      </w:r>
      <w:r w:rsidR="003F66AA">
        <w:lastRenderedPageBreak/>
        <w:t>model and estimate the parameters of interest</w:t>
      </w:r>
      <w:proofErr w:type="gramStart"/>
      <w:r w:rsidR="003F66AA">
        <w:t xml:space="preserve">, </w:t>
      </w:r>
      <w:proofErr w:type="gramEnd"/>
      <m:oMath>
        <m:r>
          <w:rPr>
            <w:rFonts w:ascii="Cambria Math" w:hAnsi="Cambria Math"/>
          </w:rPr>
          <m:t>θ={r,K}</m:t>
        </m:r>
      </m:oMath>
      <w:r w:rsidR="003F66AA">
        <w:t xml:space="preserve">, but other parameterizations </w:t>
      </w:r>
      <w:r>
        <w:t xml:space="preserve">are possible, such as </w:t>
      </w:r>
      <m:oMath>
        <m:r>
          <w:rPr>
            <w:rFonts w:ascii="Cambria Math" w:hAnsi="Cambria Math"/>
          </w:rPr>
          <m:t>θ={r,K,α,β}</m:t>
        </m:r>
      </m:oMath>
      <w:r w:rsidR="003F66AA">
        <w:t>. The intent is to explore the utility of this more flexible formulation in conjunction with the basic model.</w:t>
      </w:r>
    </w:p>
    <w:p w:rsidR="003F66AA" w:rsidRDefault="003F66AA" w:rsidP="003F66AA">
      <w:pPr>
        <w:pStyle w:val="BodyText"/>
      </w:pPr>
      <w:r>
        <w:t xml:space="preserve">In discrete form, where </w:t>
      </w:r>
      <m:oMath>
        <m:r>
          <w:rPr>
            <w:rFonts w:ascii="Cambria Math" w:hAnsi="Cambria Math"/>
          </w:rPr>
          <m:t>Δt=1 </m:t>
        </m:r>
        <m:r>
          <m:rPr>
            <m:sty m:val="p"/>
          </m:rPr>
          <w:rPr>
            <w:rFonts w:ascii="Cambria Math" w:hAnsi="Cambria Math"/>
          </w:rPr>
          <m:t>year</m:t>
        </m:r>
      </m:oMath>
      <w:r>
        <w:t xml:space="preserve"> and after </w:t>
      </w:r>
      <w:proofErr w:type="gramStart"/>
      <w:r>
        <w:t>a</w:t>
      </w:r>
      <w:proofErr w:type="gramEnd"/>
      <w:r>
        <w:t xml:space="preserve"> Euler discretization, the basic model becomes:</w:t>
      </w:r>
    </w:p>
    <w:p w:rsidR="003F66AA" w:rsidRDefault="007917EB" w:rsidP="003F66AA">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oMath>
      </m:oMathPara>
    </w:p>
    <w:p w:rsidR="003F66AA" w:rsidRDefault="003F66AA" w:rsidP="003F66AA">
      <w:r>
        <w:t>This</w:t>
      </w:r>
      <w:r w:rsidR="005860AA">
        <w:t>,</w:t>
      </w:r>
      <w:r>
        <w:t xml:space="preserve"> we call the “basic” form of the discrete logistic model.</w:t>
      </w:r>
    </w:p>
    <w:p w:rsidR="005860AA" w:rsidRDefault="005860AA" w:rsidP="003F66AA"/>
    <w:sectPr w:rsidR="005860AA" w:rsidSect="00DA68D4">
      <w:headerReference w:type="even" r:id="rId101"/>
      <w:footerReference w:type="default" r:id="rId102"/>
      <w:pgSz w:w="12240" w:h="15840"/>
      <w:pgMar w:top="1440" w:right="1440" w:bottom="1440" w:left="1440" w:header="720" w:footer="61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70C0" w:rsidRDefault="005D70C0">
      <w:r>
        <w:separator/>
      </w:r>
    </w:p>
    <w:p w:rsidR="005D70C0" w:rsidRDefault="005D70C0"/>
    <w:p w:rsidR="005D70C0" w:rsidRDefault="005D70C0"/>
  </w:endnote>
  <w:endnote w:type="continuationSeparator" w:id="0">
    <w:p w:rsidR="005D70C0" w:rsidRDefault="005D70C0">
      <w:r>
        <w:continuationSeparator/>
      </w:r>
    </w:p>
    <w:p w:rsidR="005D70C0" w:rsidRDefault="005D70C0"/>
    <w:p w:rsidR="005D70C0" w:rsidRDefault="005D70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DejaVu Sans"/>
    <w:panose1 w:val="020B0704020202020204"/>
    <w:charset w:val="00"/>
    <w:family w:val="moder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Default="008B746C">
    <w:pPr>
      <w:framePr w:wrap="around" w:vAnchor="text" w:hAnchor="margin" w:xAlign="center" w:y="1"/>
    </w:pPr>
    <w:r>
      <w:fldChar w:fldCharType="begin"/>
    </w:r>
    <w:r>
      <w:instrText xml:space="preserve">PAGE  </w:instrText>
    </w:r>
    <w:r>
      <w:fldChar w:fldCharType="end"/>
    </w:r>
  </w:p>
  <w:p w:rsidR="008B746C" w:rsidRDefault="008B746C"/>
  <w:p w:rsidR="008B746C" w:rsidRDefault="008B746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C04D49" w:rsidRDefault="008B746C" w:rsidP="00021E07">
    <w:pPr>
      <w:pStyle w:val="BodyText"/>
      <w:pBdr>
        <w:top w:val="single" w:sz="4" w:space="1" w:color="auto"/>
      </w:pBdr>
      <w:tabs>
        <w:tab w:val="right" w:pos="9360"/>
      </w:tabs>
      <w:rPr>
        <w:lang w:val="en-CA"/>
      </w:rPr>
    </w:pPr>
    <w:r>
      <w:rPr>
        <w:lang w:val="en-GB"/>
      </w:rPr>
      <w:t>Release date (Month Year)</w:t>
    </w:r>
    <w:r>
      <w:rPr>
        <w:lang w:val="en-GB"/>
      </w:rPr>
      <w:tab/>
    </w:r>
    <w:r>
      <w:rPr>
        <w:noProof/>
        <w:lang w:val="en-CA" w:eastAsia="en-CA"/>
      </w:rPr>
      <w:drawing>
        <wp:inline distT="0" distB="0" distL="0" distR="0" wp14:anchorId="516BC0D5" wp14:editId="2DD18020">
          <wp:extent cx="1299210" cy="30988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DA68D4" w:rsidRDefault="008B746C" w:rsidP="00604E89">
    <w:pPr>
      <w:pBdr>
        <w:top w:val="single" w:sz="4" w:space="1"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985F0C" w:rsidRDefault="008B746C" w:rsidP="0065392E">
    <w:pPr>
      <w:pBdr>
        <w:top w:val="single" w:sz="4" w:space="1" w:color="auto"/>
      </w:pBdr>
      <w:tabs>
        <w:tab w:val="center" w:pos="4680"/>
        <w:tab w:val="right" w:pos="9360"/>
      </w:tabs>
      <w:jc w:val="center"/>
      <w:rPr>
        <w:sz w:val="20"/>
      </w:rPr>
    </w:pPr>
    <w:r w:rsidRPr="00985F0C">
      <w:rPr>
        <w:sz w:val="20"/>
      </w:rPr>
      <w:fldChar w:fldCharType="begin"/>
    </w:r>
    <w:r w:rsidRPr="00985F0C">
      <w:rPr>
        <w:sz w:val="20"/>
      </w:rPr>
      <w:instrText xml:space="preserve"> PAGE </w:instrText>
    </w:r>
    <w:r w:rsidRPr="00985F0C">
      <w:rPr>
        <w:sz w:val="20"/>
      </w:rPr>
      <w:fldChar w:fldCharType="separate"/>
    </w:r>
    <w:r w:rsidR="002051DA">
      <w:rPr>
        <w:noProof/>
        <w:sz w:val="20"/>
      </w:rPr>
      <w:t>iv</w:t>
    </w:r>
    <w:r w:rsidRPr="00985F0C">
      <w:rPr>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C11771" w:rsidRDefault="008B746C"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E263EB">
      <w:rPr>
        <w:rFonts w:cs="Arial"/>
        <w:noProof/>
        <w:sz w:val="20"/>
      </w:rPr>
      <w:t>3</w:t>
    </w:r>
    <w:r w:rsidRPr="00985F0C">
      <w:rPr>
        <w:rFonts w:cs="Arial"/>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70C0" w:rsidRDefault="005D70C0">
      <w:r>
        <w:separator/>
      </w:r>
    </w:p>
  </w:footnote>
  <w:footnote w:type="continuationSeparator" w:id="0">
    <w:p w:rsidR="005D70C0" w:rsidRDefault="005D70C0">
      <w:r>
        <w:continuationSeparator/>
      </w:r>
    </w:p>
    <w:p w:rsidR="005D70C0" w:rsidRDefault="005D70C0"/>
    <w:p w:rsidR="005D70C0" w:rsidRDefault="005D70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Default="008B746C" w:rsidP="008B2B24">
    <w:pPr>
      <w:spacing w:after="240"/>
      <w:rPr>
        <w:b/>
        <w:szCs w:val="22"/>
      </w:rPr>
    </w:pPr>
    <w:r>
      <w:rPr>
        <w:noProof/>
        <w:lang w:val="en-CA" w:eastAsia="en-CA"/>
      </w:rPr>
      <w:drawing>
        <wp:inline distT="0" distB="0" distL="0" distR="0" wp14:anchorId="50462F41" wp14:editId="2F8FA5CF">
          <wp:extent cx="3317240" cy="61214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rsidR="008B746C" w:rsidRPr="004D2DF2" w:rsidRDefault="008B746C" w:rsidP="004D2DF2">
    <w:pPr>
      <w:pStyle w:val="CoverPageHeaderCSAS"/>
    </w:pPr>
    <w:r w:rsidRPr="004D2DF2">
      <w:t>Canadian Science Advisory Secretariat (CSAS)</w:t>
    </w:r>
  </w:p>
  <w:p w:rsidR="008B746C" w:rsidRDefault="008B746C" w:rsidP="004D2DF2">
    <w:pPr>
      <w:pStyle w:val="CoverPageHeaderseries"/>
    </w:pPr>
    <w:r>
      <w:t>Research Document 2016/</w:t>
    </w:r>
    <w:proofErr w:type="spellStart"/>
    <w:r>
      <w:t>nnn</w:t>
    </w:r>
    <w:proofErr w:type="spellEnd"/>
  </w:p>
  <w:p w:rsidR="008B746C" w:rsidRDefault="008B746C" w:rsidP="004D2DF2">
    <w:pPr>
      <w:pStyle w:val="CoverPageHeaderseries"/>
    </w:pPr>
    <w:r>
      <w:t>Maritimes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DA68D4" w:rsidRDefault="008B746C" w:rsidP="00DA68D4">
    <w:pPr>
      <w:pBdr>
        <w:bottom w:val="single" w:sz="4" w:space="1"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Pr="0065392E" w:rsidRDefault="008B746C" w:rsidP="0065392E">
    <w:pPr>
      <w:pBdr>
        <w:bottom w:val="single" w:sz="4" w:space="1" w:color="auto"/>
      </w:pBdr>
      <w:tabs>
        <w:tab w:val="center" w:pos="4680"/>
        <w:tab w:val="right" w:pos="9360"/>
      </w:tabs>
      <w:rPr>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46C" w:rsidRDefault="008B746C"/>
  <w:p w:rsidR="008B746C" w:rsidRDefault="008B746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7BD7EB"/>
    <w:multiLevelType w:val="multilevel"/>
    <w:tmpl w:val="98C2C9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7C"/>
    <w:multiLevelType w:val="singleLevel"/>
    <w:tmpl w:val="53F6832A"/>
    <w:lvl w:ilvl="0">
      <w:start w:val="1"/>
      <w:numFmt w:val="decimal"/>
      <w:lvlText w:val="%1."/>
      <w:lvlJc w:val="left"/>
      <w:pPr>
        <w:tabs>
          <w:tab w:val="num" w:pos="1492"/>
        </w:tabs>
        <w:ind w:left="1492" w:hanging="360"/>
      </w:pPr>
    </w:lvl>
  </w:abstractNum>
  <w:abstractNum w:abstractNumId="2">
    <w:nsid w:val="FFFFFF7D"/>
    <w:multiLevelType w:val="singleLevel"/>
    <w:tmpl w:val="3FC0F63E"/>
    <w:lvl w:ilvl="0">
      <w:start w:val="1"/>
      <w:numFmt w:val="decimal"/>
      <w:lvlText w:val="%1."/>
      <w:lvlJc w:val="left"/>
      <w:pPr>
        <w:tabs>
          <w:tab w:val="num" w:pos="1209"/>
        </w:tabs>
        <w:ind w:left="1209" w:hanging="360"/>
      </w:pPr>
    </w:lvl>
  </w:abstractNum>
  <w:abstractNum w:abstractNumId="3">
    <w:nsid w:val="FFFFFF7E"/>
    <w:multiLevelType w:val="singleLevel"/>
    <w:tmpl w:val="EF38F672"/>
    <w:lvl w:ilvl="0">
      <w:start w:val="1"/>
      <w:numFmt w:val="decimal"/>
      <w:lvlText w:val="%1."/>
      <w:lvlJc w:val="left"/>
      <w:pPr>
        <w:tabs>
          <w:tab w:val="num" w:pos="926"/>
        </w:tabs>
        <w:ind w:left="926" w:hanging="360"/>
      </w:pPr>
    </w:lvl>
  </w:abstractNum>
  <w:abstractNum w:abstractNumId="4">
    <w:nsid w:val="FFFFFF7F"/>
    <w:multiLevelType w:val="singleLevel"/>
    <w:tmpl w:val="566A7B4C"/>
    <w:lvl w:ilvl="0">
      <w:start w:val="1"/>
      <w:numFmt w:val="lowerLetter"/>
      <w:pStyle w:val="ListNumber2"/>
      <w:lvlText w:val="%1."/>
      <w:lvlJc w:val="left"/>
      <w:pPr>
        <w:ind w:left="643" w:hanging="360"/>
      </w:pPr>
    </w:lvl>
  </w:abstractNum>
  <w:abstractNum w:abstractNumId="5">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9">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1">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2">
    <w:nsid w:val="1CEC2F7A"/>
    <w:multiLevelType w:val="hybridMultilevel"/>
    <w:tmpl w:val="42A29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7">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18">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9">
    <w:nsid w:val="70914E5E"/>
    <w:multiLevelType w:val="multilevel"/>
    <w:tmpl w:val="DCAA07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1">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1"/>
  </w:num>
  <w:num w:numId="3">
    <w:abstractNumId w:val="20"/>
  </w:num>
  <w:num w:numId="4">
    <w:abstractNumId w:val="16"/>
  </w:num>
  <w:num w:numId="5">
    <w:abstractNumId w:val="10"/>
  </w:num>
  <w:num w:numId="6">
    <w:abstractNumId w:val="8"/>
  </w:num>
  <w:num w:numId="7">
    <w:abstractNumId w:val="7"/>
  </w:num>
  <w:num w:numId="8">
    <w:abstractNumId w:val="6"/>
  </w:num>
  <w:num w:numId="9">
    <w:abstractNumId w:val="5"/>
  </w:num>
  <w:num w:numId="10">
    <w:abstractNumId w:val="10"/>
  </w:num>
  <w:num w:numId="11">
    <w:abstractNumId w:val="10"/>
  </w:num>
  <w:num w:numId="12">
    <w:abstractNumId w:val="18"/>
  </w:num>
  <w:num w:numId="13">
    <w:abstractNumId w:val="17"/>
  </w:num>
  <w:num w:numId="14">
    <w:abstractNumId w:val="13"/>
  </w:num>
  <w:num w:numId="15">
    <w:abstractNumId w:val="21"/>
  </w:num>
  <w:num w:numId="16">
    <w:abstractNumId w:val="9"/>
  </w:num>
  <w:num w:numId="17">
    <w:abstractNumId w:val="4"/>
  </w:num>
  <w:num w:numId="18">
    <w:abstractNumId w:val="3"/>
  </w:num>
  <w:num w:numId="19">
    <w:abstractNumId w:val="2"/>
  </w:num>
  <w:num w:numId="20">
    <w:abstractNumId w:val="1"/>
  </w:num>
  <w:num w:numId="21">
    <w:abstractNumId w:val="9"/>
    <w:lvlOverride w:ilvl="0">
      <w:startOverride w:val="1"/>
    </w:lvlOverride>
  </w:num>
  <w:num w:numId="22">
    <w:abstractNumId w:val="4"/>
    <w:lvlOverride w:ilvl="0">
      <w:startOverride w:val="1"/>
    </w:lvlOverride>
  </w:num>
  <w:num w:numId="23">
    <w:abstractNumId w:val="10"/>
  </w:num>
  <w:num w:numId="24">
    <w:abstractNumId w:val="8"/>
  </w:num>
  <w:num w:numId="25">
    <w:abstractNumId w:val="9"/>
  </w:num>
  <w:num w:numId="26">
    <w:abstractNumId w:val="4"/>
  </w:num>
  <w:num w:numId="27">
    <w:abstractNumId w:val="15"/>
  </w:num>
  <w:num w:numId="28">
    <w:abstractNumId w:val="19"/>
  </w:num>
  <w:num w:numId="29">
    <w:abstractNumId w:val="0"/>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DA7"/>
    <w:rsid w:val="000001F7"/>
    <w:rsid w:val="000012E9"/>
    <w:rsid w:val="00003F67"/>
    <w:rsid w:val="0000439F"/>
    <w:rsid w:val="00004F56"/>
    <w:rsid w:val="0000703B"/>
    <w:rsid w:val="0000754F"/>
    <w:rsid w:val="00010F6E"/>
    <w:rsid w:val="00011378"/>
    <w:rsid w:val="00021E07"/>
    <w:rsid w:val="00022FCB"/>
    <w:rsid w:val="00025130"/>
    <w:rsid w:val="00032884"/>
    <w:rsid w:val="0003494A"/>
    <w:rsid w:val="00035C00"/>
    <w:rsid w:val="00042830"/>
    <w:rsid w:val="0006702F"/>
    <w:rsid w:val="000674AD"/>
    <w:rsid w:val="00067AF0"/>
    <w:rsid w:val="0007044C"/>
    <w:rsid w:val="0007105D"/>
    <w:rsid w:val="00074284"/>
    <w:rsid w:val="000813C7"/>
    <w:rsid w:val="00081B92"/>
    <w:rsid w:val="00081E1F"/>
    <w:rsid w:val="000821A4"/>
    <w:rsid w:val="00090267"/>
    <w:rsid w:val="00092B34"/>
    <w:rsid w:val="000A59F7"/>
    <w:rsid w:val="000A6A69"/>
    <w:rsid w:val="000A6AEB"/>
    <w:rsid w:val="000B0C39"/>
    <w:rsid w:val="000B1AEC"/>
    <w:rsid w:val="000B42FF"/>
    <w:rsid w:val="000B450B"/>
    <w:rsid w:val="000B4A76"/>
    <w:rsid w:val="000B73FB"/>
    <w:rsid w:val="000C2C33"/>
    <w:rsid w:val="000D2E20"/>
    <w:rsid w:val="000D3D75"/>
    <w:rsid w:val="000D575B"/>
    <w:rsid w:val="000D5A81"/>
    <w:rsid w:val="000E4A0D"/>
    <w:rsid w:val="000E7A9F"/>
    <w:rsid w:val="000F05F8"/>
    <w:rsid w:val="000F1224"/>
    <w:rsid w:val="000F2020"/>
    <w:rsid w:val="000F2369"/>
    <w:rsid w:val="001000A1"/>
    <w:rsid w:val="00100E99"/>
    <w:rsid w:val="001020A2"/>
    <w:rsid w:val="00106F04"/>
    <w:rsid w:val="00110737"/>
    <w:rsid w:val="001115AC"/>
    <w:rsid w:val="00113C20"/>
    <w:rsid w:val="001177E8"/>
    <w:rsid w:val="0012025E"/>
    <w:rsid w:val="00120C4A"/>
    <w:rsid w:val="00123E80"/>
    <w:rsid w:val="00125304"/>
    <w:rsid w:val="00126310"/>
    <w:rsid w:val="00134E9C"/>
    <w:rsid w:val="00136444"/>
    <w:rsid w:val="001400B9"/>
    <w:rsid w:val="00142506"/>
    <w:rsid w:val="0014547A"/>
    <w:rsid w:val="0015426F"/>
    <w:rsid w:val="00155890"/>
    <w:rsid w:val="00157E32"/>
    <w:rsid w:val="001647C0"/>
    <w:rsid w:val="00164BA8"/>
    <w:rsid w:val="00166B15"/>
    <w:rsid w:val="001673FA"/>
    <w:rsid w:val="001775F2"/>
    <w:rsid w:val="001832ED"/>
    <w:rsid w:val="001843E5"/>
    <w:rsid w:val="001968AB"/>
    <w:rsid w:val="001A0B72"/>
    <w:rsid w:val="001A28A1"/>
    <w:rsid w:val="001A33CF"/>
    <w:rsid w:val="001B48E7"/>
    <w:rsid w:val="001B52CE"/>
    <w:rsid w:val="001C645E"/>
    <w:rsid w:val="001D1948"/>
    <w:rsid w:val="001D2142"/>
    <w:rsid w:val="001D5809"/>
    <w:rsid w:val="001D74F8"/>
    <w:rsid w:val="001E4ED0"/>
    <w:rsid w:val="001E593D"/>
    <w:rsid w:val="001F118D"/>
    <w:rsid w:val="001F6B74"/>
    <w:rsid w:val="0020159D"/>
    <w:rsid w:val="00204160"/>
    <w:rsid w:val="002051DA"/>
    <w:rsid w:val="00207BF4"/>
    <w:rsid w:val="002103DA"/>
    <w:rsid w:val="0021188B"/>
    <w:rsid w:val="00213282"/>
    <w:rsid w:val="00215C7D"/>
    <w:rsid w:val="00215D68"/>
    <w:rsid w:val="00221830"/>
    <w:rsid w:val="00225151"/>
    <w:rsid w:val="00226E5D"/>
    <w:rsid w:val="00234E86"/>
    <w:rsid w:val="002368DB"/>
    <w:rsid w:val="002539AD"/>
    <w:rsid w:val="00254D38"/>
    <w:rsid w:val="0025692E"/>
    <w:rsid w:val="0026264B"/>
    <w:rsid w:val="002663C9"/>
    <w:rsid w:val="0027092C"/>
    <w:rsid w:val="00271116"/>
    <w:rsid w:val="002735B7"/>
    <w:rsid w:val="00290F08"/>
    <w:rsid w:val="0029393D"/>
    <w:rsid w:val="00296AA7"/>
    <w:rsid w:val="002976D4"/>
    <w:rsid w:val="002A0C1C"/>
    <w:rsid w:val="002B4E49"/>
    <w:rsid w:val="002B5C7D"/>
    <w:rsid w:val="002B6AFF"/>
    <w:rsid w:val="002C004D"/>
    <w:rsid w:val="002C0262"/>
    <w:rsid w:val="002C4346"/>
    <w:rsid w:val="002C50AB"/>
    <w:rsid w:val="002D0263"/>
    <w:rsid w:val="002D792F"/>
    <w:rsid w:val="002E23A6"/>
    <w:rsid w:val="002E3283"/>
    <w:rsid w:val="002E4E4C"/>
    <w:rsid w:val="002E5391"/>
    <w:rsid w:val="002E5828"/>
    <w:rsid w:val="002E650C"/>
    <w:rsid w:val="002F2548"/>
    <w:rsid w:val="002F2609"/>
    <w:rsid w:val="002F4479"/>
    <w:rsid w:val="00303345"/>
    <w:rsid w:val="00303E90"/>
    <w:rsid w:val="003065C3"/>
    <w:rsid w:val="00307C87"/>
    <w:rsid w:val="00321678"/>
    <w:rsid w:val="00322F65"/>
    <w:rsid w:val="003234BE"/>
    <w:rsid w:val="003252DA"/>
    <w:rsid w:val="00335A40"/>
    <w:rsid w:val="00337DFA"/>
    <w:rsid w:val="003409E9"/>
    <w:rsid w:val="003425FD"/>
    <w:rsid w:val="0034759D"/>
    <w:rsid w:val="00351CAC"/>
    <w:rsid w:val="00356E51"/>
    <w:rsid w:val="0036643F"/>
    <w:rsid w:val="00367EB7"/>
    <w:rsid w:val="0037394B"/>
    <w:rsid w:val="003825D6"/>
    <w:rsid w:val="00383C8D"/>
    <w:rsid w:val="003905D8"/>
    <w:rsid w:val="00390B07"/>
    <w:rsid w:val="00393BAE"/>
    <w:rsid w:val="003B279B"/>
    <w:rsid w:val="003B30AB"/>
    <w:rsid w:val="003B5A86"/>
    <w:rsid w:val="003B5B8D"/>
    <w:rsid w:val="003B6E04"/>
    <w:rsid w:val="003B770C"/>
    <w:rsid w:val="003D0997"/>
    <w:rsid w:val="003E122C"/>
    <w:rsid w:val="003E13E7"/>
    <w:rsid w:val="003E28CC"/>
    <w:rsid w:val="003E38D0"/>
    <w:rsid w:val="003E7B27"/>
    <w:rsid w:val="003E7E9D"/>
    <w:rsid w:val="003F17C9"/>
    <w:rsid w:val="003F18B2"/>
    <w:rsid w:val="003F43C5"/>
    <w:rsid w:val="003F66AA"/>
    <w:rsid w:val="00402529"/>
    <w:rsid w:val="0040338D"/>
    <w:rsid w:val="004046DA"/>
    <w:rsid w:val="00407483"/>
    <w:rsid w:val="00413050"/>
    <w:rsid w:val="00414AC5"/>
    <w:rsid w:val="004208FC"/>
    <w:rsid w:val="004239D5"/>
    <w:rsid w:val="0042672C"/>
    <w:rsid w:val="00430526"/>
    <w:rsid w:val="00440897"/>
    <w:rsid w:val="00443E72"/>
    <w:rsid w:val="00443F21"/>
    <w:rsid w:val="00446E67"/>
    <w:rsid w:val="004631D0"/>
    <w:rsid w:val="004748E9"/>
    <w:rsid w:val="00475800"/>
    <w:rsid w:val="00487D86"/>
    <w:rsid w:val="004917D2"/>
    <w:rsid w:val="004969B3"/>
    <w:rsid w:val="004A1F8E"/>
    <w:rsid w:val="004A2BB4"/>
    <w:rsid w:val="004B5CFF"/>
    <w:rsid w:val="004C533C"/>
    <w:rsid w:val="004C6783"/>
    <w:rsid w:val="004D2DF2"/>
    <w:rsid w:val="004D591F"/>
    <w:rsid w:val="004D637F"/>
    <w:rsid w:val="004E4984"/>
    <w:rsid w:val="004E7060"/>
    <w:rsid w:val="004F1A51"/>
    <w:rsid w:val="004F4893"/>
    <w:rsid w:val="004F4E44"/>
    <w:rsid w:val="005005D9"/>
    <w:rsid w:val="00506FBF"/>
    <w:rsid w:val="00512CD7"/>
    <w:rsid w:val="00513083"/>
    <w:rsid w:val="00513DE4"/>
    <w:rsid w:val="005226A4"/>
    <w:rsid w:val="0053211E"/>
    <w:rsid w:val="00536CA8"/>
    <w:rsid w:val="00536D1F"/>
    <w:rsid w:val="00540DC8"/>
    <w:rsid w:val="00541296"/>
    <w:rsid w:val="00543DDF"/>
    <w:rsid w:val="00547916"/>
    <w:rsid w:val="00553C3A"/>
    <w:rsid w:val="00554688"/>
    <w:rsid w:val="00557E0F"/>
    <w:rsid w:val="00564E34"/>
    <w:rsid w:val="00566B21"/>
    <w:rsid w:val="0056736A"/>
    <w:rsid w:val="00570A5B"/>
    <w:rsid w:val="0057426A"/>
    <w:rsid w:val="00580A75"/>
    <w:rsid w:val="00584F52"/>
    <w:rsid w:val="005860AA"/>
    <w:rsid w:val="0059629D"/>
    <w:rsid w:val="005A127E"/>
    <w:rsid w:val="005A2F39"/>
    <w:rsid w:val="005A3629"/>
    <w:rsid w:val="005A373A"/>
    <w:rsid w:val="005A54FD"/>
    <w:rsid w:val="005B3BAC"/>
    <w:rsid w:val="005B5760"/>
    <w:rsid w:val="005B7D18"/>
    <w:rsid w:val="005C37A8"/>
    <w:rsid w:val="005C666F"/>
    <w:rsid w:val="005C6ED2"/>
    <w:rsid w:val="005C72E2"/>
    <w:rsid w:val="005C763A"/>
    <w:rsid w:val="005D46A0"/>
    <w:rsid w:val="005D4D35"/>
    <w:rsid w:val="005D70C0"/>
    <w:rsid w:val="005D727B"/>
    <w:rsid w:val="005E1A0F"/>
    <w:rsid w:val="005E3195"/>
    <w:rsid w:val="005E697D"/>
    <w:rsid w:val="005F1692"/>
    <w:rsid w:val="005F3E33"/>
    <w:rsid w:val="005F6F25"/>
    <w:rsid w:val="00600420"/>
    <w:rsid w:val="00604E89"/>
    <w:rsid w:val="006137CB"/>
    <w:rsid w:val="00616ECD"/>
    <w:rsid w:val="00617215"/>
    <w:rsid w:val="00617329"/>
    <w:rsid w:val="00626563"/>
    <w:rsid w:val="006323BD"/>
    <w:rsid w:val="00633307"/>
    <w:rsid w:val="00637B60"/>
    <w:rsid w:val="00642C27"/>
    <w:rsid w:val="00650ED3"/>
    <w:rsid w:val="00652F1A"/>
    <w:rsid w:val="0065392E"/>
    <w:rsid w:val="00660062"/>
    <w:rsid w:val="00662955"/>
    <w:rsid w:val="00664D30"/>
    <w:rsid w:val="00665825"/>
    <w:rsid w:val="00673543"/>
    <w:rsid w:val="00677732"/>
    <w:rsid w:val="00680B8D"/>
    <w:rsid w:val="00683ECF"/>
    <w:rsid w:val="0068617E"/>
    <w:rsid w:val="006903E5"/>
    <w:rsid w:val="0069519E"/>
    <w:rsid w:val="006A4CF1"/>
    <w:rsid w:val="006A7292"/>
    <w:rsid w:val="006B117D"/>
    <w:rsid w:val="006B149A"/>
    <w:rsid w:val="006B3374"/>
    <w:rsid w:val="006B5056"/>
    <w:rsid w:val="006C2139"/>
    <w:rsid w:val="006C59AD"/>
    <w:rsid w:val="006C7454"/>
    <w:rsid w:val="006D5E7A"/>
    <w:rsid w:val="006D7AF7"/>
    <w:rsid w:val="006E3A63"/>
    <w:rsid w:val="006E5241"/>
    <w:rsid w:val="006E7CA3"/>
    <w:rsid w:val="006F2878"/>
    <w:rsid w:val="006F324C"/>
    <w:rsid w:val="006F4059"/>
    <w:rsid w:val="006F54C4"/>
    <w:rsid w:val="006F72F6"/>
    <w:rsid w:val="0070266A"/>
    <w:rsid w:val="00704395"/>
    <w:rsid w:val="00710355"/>
    <w:rsid w:val="00710B68"/>
    <w:rsid w:val="007171FF"/>
    <w:rsid w:val="007174D0"/>
    <w:rsid w:val="0072117E"/>
    <w:rsid w:val="00726C81"/>
    <w:rsid w:val="00726FC9"/>
    <w:rsid w:val="0073174A"/>
    <w:rsid w:val="00734104"/>
    <w:rsid w:val="007400FF"/>
    <w:rsid w:val="00740185"/>
    <w:rsid w:val="00741834"/>
    <w:rsid w:val="007517CF"/>
    <w:rsid w:val="00754ED8"/>
    <w:rsid w:val="00754EF0"/>
    <w:rsid w:val="0076049D"/>
    <w:rsid w:val="00762ED5"/>
    <w:rsid w:val="00765C1D"/>
    <w:rsid w:val="00766655"/>
    <w:rsid w:val="00767AA3"/>
    <w:rsid w:val="00775288"/>
    <w:rsid w:val="00775716"/>
    <w:rsid w:val="00777A27"/>
    <w:rsid w:val="00784ACC"/>
    <w:rsid w:val="0078594A"/>
    <w:rsid w:val="007863AE"/>
    <w:rsid w:val="00787F4A"/>
    <w:rsid w:val="00790384"/>
    <w:rsid w:val="007917EB"/>
    <w:rsid w:val="00791ABE"/>
    <w:rsid w:val="00792B1E"/>
    <w:rsid w:val="007962B6"/>
    <w:rsid w:val="007A318E"/>
    <w:rsid w:val="007A5261"/>
    <w:rsid w:val="007A66FD"/>
    <w:rsid w:val="007A67AE"/>
    <w:rsid w:val="007B0D7A"/>
    <w:rsid w:val="007B15B2"/>
    <w:rsid w:val="007B3E4D"/>
    <w:rsid w:val="007C144C"/>
    <w:rsid w:val="007C1C30"/>
    <w:rsid w:val="007C6EF7"/>
    <w:rsid w:val="007D2080"/>
    <w:rsid w:val="007D4736"/>
    <w:rsid w:val="007E03CE"/>
    <w:rsid w:val="007E2FEF"/>
    <w:rsid w:val="007E56DA"/>
    <w:rsid w:val="007E6782"/>
    <w:rsid w:val="007F4A85"/>
    <w:rsid w:val="007F5B8E"/>
    <w:rsid w:val="007F6EDA"/>
    <w:rsid w:val="0080019E"/>
    <w:rsid w:val="00800EF0"/>
    <w:rsid w:val="00801F0C"/>
    <w:rsid w:val="00806DAE"/>
    <w:rsid w:val="0082272D"/>
    <w:rsid w:val="00823092"/>
    <w:rsid w:val="008243B8"/>
    <w:rsid w:val="008309D1"/>
    <w:rsid w:val="00830C40"/>
    <w:rsid w:val="0083470C"/>
    <w:rsid w:val="008361F8"/>
    <w:rsid w:val="0083649A"/>
    <w:rsid w:val="00841192"/>
    <w:rsid w:val="00851D1C"/>
    <w:rsid w:val="00860B38"/>
    <w:rsid w:val="008617C7"/>
    <w:rsid w:val="0086601D"/>
    <w:rsid w:val="008706A1"/>
    <w:rsid w:val="0087265C"/>
    <w:rsid w:val="0087690C"/>
    <w:rsid w:val="0088059E"/>
    <w:rsid w:val="00880760"/>
    <w:rsid w:val="008A0D1F"/>
    <w:rsid w:val="008A19AB"/>
    <w:rsid w:val="008A4DE7"/>
    <w:rsid w:val="008A4EE6"/>
    <w:rsid w:val="008A5023"/>
    <w:rsid w:val="008B2B24"/>
    <w:rsid w:val="008B6A58"/>
    <w:rsid w:val="008B746C"/>
    <w:rsid w:val="008B7C71"/>
    <w:rsid w:val="008C1921"/>
    <w:rsid w:val="008C6E16"/>
    <w:rsid w:val="008C7A8D"/>
    <w:rsid w:val="008D1763"/>
    <w:rsid w:val="008D4B07"/>
    <w:rsid w:val="008E1FF8"/>
    <w:rsid w:val="008E5864"/>
    <w:rsid w:val="008F252E"/>
    <w:rsid w:val="008F2999"/>
    <w:rsid w:val="008F510C"/>
    <w:rsid w:val="008F5A6D"/>
    <w:rsid w:val="008F613E"/>
    <w:rsid w:val="00904AA6"/>
    <w:rsid w:val="0090523E"/>
    <w:rsid w:val="00906EB5"/>
    <w:rsid w:val="00906ED5"/>
    <w:rsid w:val="00913237"/>
    <w:rsid w:val="0092014B"/>
    <w:rsid w:val="00922887"/>
    <w:rsid w:val="00930D14"/>
    <w:rsid w:val="009318AA"/>
    <w:rsid w:val="00932BA0"/>
    <w:rsid w:val="00951169"/>
    <w:rsid w:val="0095281D"/>
    <w:rsid w:val="009634F3"/>
    <w:rsid w:val="00963D81"/>
    <w:rsid w:val="009641A8"/>
    <w:rsid w:val="00964402"/>
    <w:rsid w:val="009663F3"/>
    <w:rsid w:val="0098063E"/>
    <w:rsid w:val="009806E4"/>
    <w:rsid w:val="009811AD"/>
    <w:rsid w:val="00983666"/>
    <w:rsid w:val="00985645"/>
    <w:rsid w:val="00985685"/>
    <w:rsid w:val="00985F0C"/>
    <w:rsid w:val="00987922"/>
    <w:rsid w:val="00991347"/>
    <w:rsid w:val="009919DE"/>
    <w:rsid w:val="00993687"/>
    <w:rsid w:val="009A0098"/>
    <w:rsid w:val="009B716E"/>
    <w:rsid w:val="009D3406"/>
    <w:rsid w:val="009D4F5D"/>
    <w:rsid w:val="009D6A49"/>
    <w:rsid w:val="009E2555"/>
    <w:rsid w:val="009E6256"/>
    <w:rsid w:val="009F04C4"/>
    <w:rsid w:val="009F5A53"/>
    <w:rsid w:val="00A01C74"/>
    <w:rsid w:val="00A04D33"/>
    <w:rsid w:val="00A10DA7"/>
    <w:rsid w:val="00A12824"/>
    <w:rsid w:val="00A224E8"/>
    <w:rsid w:val="00A24F68"/>
    <w:rsid w:val="00A31DA1"/>
    <w:rsid w:val="00A31F43"/>
    <w:rsid w:val="00A40FF5"/>
    <w:rsid w:val="00A42A20"/>
    <w:rsid w:val="00A51ECC"/>
    <w:rsid w:val="00A62BED"/>
    <w:rsid w:val="00A650EF"/>
    <w:rsid w:val="00A66488"/>
    <w:rsid w:val="00A66AAA"/>
    <w:rsid w:val="00A770F7"/>
    <w:rsid w:val="00A80327"/>
    <w:rsid w:val="00A857A3"/>
    <w:rsid w:val="00A9348B"/>
    <w:rsid w:val="00A95A3D"/>
    <w:rsid w:val="00AB1341"/>
    <w:rsid w:val="00AB296D"/>
    <w:rsid w:val="00AC2EFB"/>
    <w:rsid w:val="00AC55B8"/>
    <w:rsid w:val="00AC5AD2"/>
    <w:rsid w:val="00AC74BD"/>
    <w:rsid w:val="00AD3A44"/>
    <w:rsid w:val="00AD62BA"/>
    <w:rsid w:val="00AE28C7"/>
    <w:rsid w:val="00AF233A"/>
    <w:rsid w:val="00AF72C5"/>
    <w:rsid w:val="00AF7506"/>
    <w:rsid w:val="00B0250D"/>
    <w:rsid w:val="00B02F97"/>
    <w:rsid w:val="00B03D81"/>
    <w:rsid w:val="00B05D4E"/>
    <w:rsid w:val="00B11369"/>
    <w:rsid w:val="00B25999"/>
    <w:rsid w:val="00B2618E"/>
    <w:rsid w:val="00B30238"/>
    <w:rsid w:val="00B35595"/>
    <w:rsid w:val="00B41FD9"/>
    <w:rsid w:val="00B466AF"/>
    <w:rsid w:val="00B4674F"/>
    <w:rsid w:val="00B46863"/>
    <w:rsid w:val="00B502E7"/>
    <w:rsid w:val="00B51B12"/>
    <w:rsid w:val="00B55170"/>
    <w:rsid w:val="00B56A2E"/>
    <w:rsid w:val="00B60937"/>
    <w:rsid w:val="00B61727"/>
    <w:rsid w:val="00B63F18"/>
    <w:rsid w:val="00B664F9"/>
    <w:rsid w:val="00B724FF"/>
    <w:rsid w:val="00B828AA"/>
    <w:rsid w:val="00B8433F"/>
    <w:rsid w:val="00B8553D"/>
    <w:rsid w:val="00B90D0E"/>
    <w:rsid w:val="00B928F9"/>
    <w:rsid w:val="00B92D55"/>
    <w:rsid w:val="00B93D03"/>
    <w:rsid w:val="00B9750F"/>
    <w:rsid w:val="00BA5837"/>
    <w:rsid w:val="00BB183E"/>
    <w:rsid w:val="00BB2974"/>
    <w:rsid w:val="00BB6BE0"/>
    <w:rsid w:val="00BB6D88"/>
    <w:rsid w:val="00BC122E"/>
    <w:rsid w:val="00BC49C8"/>
    <w:rsid w:val="00BC6618"/>
    <w:rsid w:val="00BD15AF"/>
    <w:rsid w:val="00BD67B1"/>
    <w:rsid w:val="00BD68ED"/>
    <w:rsid w:val="00BE39CB"/>
    <w:rsid w:val="00BF0C96"/>
    <w:rsid w:val="00BF3409"/>
    <w:rsid w:val="00C003F5"/>
    <w:rsid w:val="00C00673"/>
    <w:rsid w:val="00C023C3"/>
    <w:rsid w:val="00C04996"/>
    <w:rsid w:val="00C04D49"/>
    <w:rsid w:val="00C11310"/>
    <w:rsid w:val="00C11771"/>
    <w:rsid w:val="00C12BB5"/>
    <w:rsid w:val="00C15913"/>
    <w:rsid w:val="00C220BD"/>
    <w:rsid w:val="00C338E3"/>
    <w:rsid w:val="00C33AA2"/>
    <w:rsid w:val="00C417A0"/>
    <w:rsid w:val="00C43433"/>
    <w:rsid w:val="00C504E3"/>
    <w:rsid w:val="00C50530"/>
    <w:rsid w:val="00C53884"/>
    <w:rsid w:val="00C55D47"/>
    <w:rsid w:val="00C64C3A"/>
    <w:rsid w:val="00C70828"/>
    <w:rsid w:val="00C71C81"/>
    <w:rsid w:val="00C725C7"/>
    <w:rsid w:val="00C80708"/>
    <w:rsid w:val="00C82173"/>
    <w:rsid w:val="00C82DA8"/>
    <w:rsid w:val="00C84E08"/>
    <w:rsid w:val="00C8546C"/>
    <w:rsid w:val="00C87BFF"/>
    <w:rsid w:val="00C90848"/>
    <w:rsid w:val="00C947B4"/>
    <w:rsid w:val="00C94AD9"/>
    <w:rsid w:val="00C94EE3"/>
    <w:rsid w:val="00C97AE0"/>
    <w:rsid w:val="00CA1F3C"/>
    <w:rsid w:val="00CA7C43"/>
    <w:rsid w:val="00CB1D06"/>
    <w:rsid w:val="00CC0130"/>
    <w:rsid w:val="00CC2820"/>
    <w:rsid w:val="00CD6DA9"/>
    <w:rsid w:val="00CE04D9"/>
    <w:rsid w:val="00CE4E19"/>
    <w:rsid w:val="00CF35D5"/>
    <w:rsid w:val="00CF3C01"/>
    <w:rsid w:val="00D04CFF"/>
    <w:rsid w:val="00D07CE3"/>
    <w:rsid w:val="00D11EFA"/>
    <w:rsid w:val="00D1629E"/>
    <w:rsid w:val="00D16400"/>
    <w:rsid w:val="00D17F42"/>
    <w:rsid w:val="00D218C2"/>
    <w:rsid w:val="00D2207E"/>
    <w:rsid w:val="00D233BA"/>
    <w:rsid w:val="00D23C81"/>
    <w:rsid w:val="00D257EB"/>
    <w:rsid w:val="00D32ACE"/>
    <w:rsid w:val="00D32E75"/>
    <w:rsid w:val="00D34424"/>
    <w:rsid w:val="00D4423A"/>
    <w:rsid w:val="00D44B91"/>
    <w:rsid w:val="00D477DC"/>
    <w:rsid w:val="00D5362E"/>
    <w:rsid w:val="00D634CB"/>
    <w:rsid w:val="00D63CE4"/>
    <w:rsid w:val="00D6553F"/>
    <w:rsid w:val="00D703B9"/>
    <w:rsid w:val="00D71476"/>
    <w:rsid w:val="00D72E61"/>
    <w:rsid w:val="00D7790E"/>
    <w:rsid w:val="00D8190C"/>
    <w:rsid w:val="00D86C5D"/>
    <w:rsid w:val="00D90E79"/>
    <w:rsid w:val="00D91943"/>
    <w:rsid w:val="00D944DE"/>
    <w:rsid w:val="00D94AFE"/>
    <w:rsid w:val="00DA381C"/>
    <w:rsid w:val="00DA393B"/>
    <w:rsid w:val="00DA485E"/>
    <w:rsid w:val="00DA49F2"/>
    <w:rsid w:val="00DA52B6"/>
    <w:rsid w:val="00DA5F23"/>
    <w:rsid w:val="00DA68D4"/>
    <w:rsid w:val="00DC2575"/>
    <w:rsid w:val="00DC6A61"/>
    <w:rsid w:val="00DD6E4F"/>
    <w:rsid w:val="00DD7230"/>
    <w:rsid w:val="00DE224D"/>
    <w:rsid w:val="00DE2420"/>
    <w:rsid w:val="00DE44CE"/>
    <w:rsid w:val="00DE6EE5"/>
    <w:rsid w:val="00DF7D35"/>
    <w:rsid w:val="00E0004D"/>
    <w:rsid w:val="00E1036D"/>
    <w:rsid w:val="00E22655"/>
    <w:rsid w:val="00E2442C"/>
    <w:rsid w:val="00E252AB"/>
    <w:rsid w:val="00E263EB"/>
    <w:rsid w:val="00E37E6E"/>
    <w:rsid w:val="00E523FC"/>
    <w:rsid w:val="00E6010E"/>
    <w:rsid w:val="00E6244C"/>
    <w:rsid w:val="00E63C97"/>
    <w:rsid w:val="00E75EC8"/>
    <w:rsid w:val="00E9101D"/>
    <w:rsid w:val="00E926ED"/>
    <w:rsid w:val="00E92A8F"/>
    <w:rsid w:val="00EA1B8A"/>
    <w:rsid w:val="00EA2478"/>
    <w:rsid w:val="00EA6C08"/>
    <w:rsid w:val="00EB34FD"/>
    <w:rsid w:val="00EB354A"/>
    <w:rsid w:val="00EB39BA"/>
    <w:rsid w:val="00EB39DF"/>
    <w:rsid w:val="00EC26FB"/>
    <w:rsid w:val="00ED5261"/>
    <w:rsid w:val="00ED7EBA"/>
    <w:rsid w:val="00EE0BBE"/>
    <w:rsid w:val="00EE55B1"/>
    <w:rsid w:val="00EF180A"/>
    <w:rsid w:val="00EF3496"/>
    <w:rsid w:val="00EF7679"/>
    <w:rsid w:val="00F04304"/>
    <w:rsid w:val="00F05817"/>
    <w:rsid w:val="00F143A9"/>
    <w:rsid w:val="00F25BF4"/>
    <w:rsid w:val="00F31B4D"/>
    <w:rsid w:val="00F37792"/>
    <w:rsid w:val="00F414E5"/>
    <w:rsid w:val="00F53A54"/>
    <w:rsid w:val="00F56527"/>
    <w:rsid w:val="00F72451"/>
    <w:rsid w:val="00F7712A"/>
    <w:rsid w:val="00F8190E"/>
    <w:rsid w:val="00F861DB"/>
    <w:rsid w:val="00F93EA8"/>
    <w:rsid w:val="00F94BEC"/>
    <w:rsid w:val="00F96F01"/>
    <w:rsid w:val="00FA0769"/>
    <w:rsid w:val="00FA2087"/>
    <w:rsid w:val="00FA488A"/>
    <w:rsid w:val="00FB470E"/>
    <w:rsid w:val="00FB5AA9"/>
    <w:rsid w:val="00FB6B4C"/>
    <w:rsid w:val="00FB6C9D"/>
    <w:rsid w:val="00FC2683"/>
    <w:rsid w:val="00FC2974"/>
    <w:rsid w:val="00FC33B9"/>
    <w:rsid w:val="00FC4303"/>
    <w:rsid w:val="00FD04FD"/>
    <w:rsid w:val="00FD0A71"/>
    <w:rsid w:val="00FD203E"/>
    <w:rsid w:val="00FD2FB7"/>
    <w:rsid w:val="00FD6311"/>
    <w:rsid w:val="00FD63E4"/>
    <w:rsid w:val="00FE1B7C"/>
    <w:rsid w:val="00FE4E8A"/>
    <w:rsid w:val="00FE5783"/>
    <w:rsid w:val="00FE672F"/>
    <w:rsid w:val="00FF1FF7"/>
    <w:rsid w:val="00FF30EF"/>
    <w:rsid w:val="00FF374D"/>
    <w:rsid w:val="00FF397D"/>
    <w:rsid w:val="00FF72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w:uiPriority="0"/>
    <w:lsdException w:name="List Number" w:uiPriority="0"/>
    <w:lsdException w:name="List Bullet 2" w:uiPriority="0"/>
    <w:lsdException w:name="List Number 2" w:uiPriority="0"/>
    <w:lsdException w:name="Title" w:semiHidden="0" w:uiPriority="10" w:unhideWhenUsed="0"/>
    <w:lsdException w:name="Default Paragraph Font" w:uiPriority="1"/>
    <w:lsdException w:name="Body Text" w:uiPriority="0" w:qFormat="1"/>
    <w:lsdException w:name="Subtitle" w:semiHidden="0" w:uiPriority="11" w:unhideWhenUsed="0"/>
    <w:lsdException w:name="Followed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95A3D"/>
    <w:pPr>
      <w:spacing w:before="120" w:after="120"/>
    </w:pPr>
    <w:rPr>
      <w:rFonts w:ascii="Arial" w:hAnsi="Arial"/>
      <w:sz w:val="22"/>
      <w:lang w:val="en-US"/>
    </w:rPr>
  </w:style>
  <w:style w:type="paragraph" w:styleId="Heading1">
    <w:name w:val="heading 1"/>
    <w:basedOn w:val="Normal"/>
    <w:next w:val="Normal"/>
    <w:link w:val="Heading1Char"/>
    <w:autoRedefine/>
    <w:qFormat/>
    <w:rsid w:val="007517CF"/>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CE4E19"/>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CE4E19"/>
    <w:pPr>
      <w:tabs>
        <w:tab w:val="right" w:leader="dot" w:pos="9350"/>
      </w:tabs>
      <w:spacing w:before="60" w:after="60"/>
      <w:ind w:left="240"/>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7517CF"/>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customStyle="1" w:styleId="SourceCode">
    <w:name w:val="Source Code"/>
    <w:rsid w:val="007B15B2"/>
    <w:pPr>
      <w:wordWrap w:val="0"/>
      <w:spacing w:after="200" w:line="276" w:lineRule="auto"/>
    </w:pPr>
  </w:style>
  <w:style w:type="character" w:customStyle="1" w:styleId="KeywordTok">
    <w:name w:val="KeywordTok"/>
    <w:rsid w:val="007B15B2"/>
    <w:rPr>
      <w:b/>
      <w:color w:val="007020"/>
    </w:rPr>
  </w:style>
  <w:style w:type="character" w:customStyle="1" w:styleId="DataTypeTok">
    <w:name w:val="DataTypeTok"/>
    <w:rsid w:val="007B15B2"/>
    <w:rPr>
      <w:color w:val="902000"/>
    </w:rPr>
  </w:style>
  <w:style w:type="character" w:customStyle="1" w:styleId="DecValTok">
    <w:name w:val="DecValTok"/>
    <w:rsid w:val="007B15B2"/>
    <w:rPr>
      <w:color w:val="40A070"/>
    </w:rPr>
  </w:style>
  <w:style w:type="character" w:customStyle="1" w:styleId="BaseNTok">
    <w:name w:val="BaseNTok"/>
    <w:rsid w:val="007B15B2"/>
    <w:rPr>
      <w:color w:val="40A070"/>
    </w:rPr>
  </w:style>
  <w:style w:type="character" w:customStyle="1" w:styleId="FloatTok">
    <w:name w:val="FloatTok"/>
    <w:rsid w:val="007B15B2"/>
    <w:rPr>
      <w:color w:val="40A070"/>
    </w:rPr>
  </w:style>
  <w:style w:type="character" w:customStyle="1" w:styleId="ConstantTok">
    <w:name w:val="ConstantTok"/>
    <w:rsid w:val="007B15B2"/>
    <w:rPr>
      <w:color w:val="880000"/>
    </w:rPr>
  </w:style>
  <w:style w:type="character" w:customStyle="1" w:styleId="CharTok">
    <w:name w:val="CharTok"/>
    <w:rsid w:val="007B15B2"/>
    <w:rPr>
      <w:color w:val="4070A0"/>
    </w:rPr>
  </w:style>
  <w:style w:type="character" w:customStyle="1" w:styleId="SpecialCharTok">
    <w:name w:val="SpecialCharTok"/>
    <w:rsid w:val="007B15B2"/>
    <w:rPr>
      <w:color w:val="4070A0"/>
    </w:rPr>
  </w:style>
  <w:style w:type="character" w:customStyle="1" w:styleId="StringTok">
    <w:name w:val="StringTok"/>
    <w:rsid w:val="007B15B2"/>
    <w:rPr>
      <w:color w:val="4070A0"/>
    </w:rPr>
  </w:style>
  <w:style w:type="character" w:customStyle="1" w:styleId="VerbatimStringTok">
    <w:name w:val="VerbatimStringTok"/>
    <w:rsid w:val="007B15B2"/>
    <w:rPr>
      <w:color w:val="4070A0"/>
    </w:rPr>
  </w:style>
  <w:style w:type="character" w:customStyle="1" w:styleId="SpecialStringTok">
    <w:name w:val="SpecialStringTok"/>
    <w:rsid w:val="007B15B2"/>
    <w:rPr>
      <w:color w:val="BB6688"/>
    </w:rPr>
  </w:style>
  <w:style w:type="character" w:customStyle="1" w:styleId="ImportTok">
    <w:name w:val="ImportTok"/>
    <w:rsid w:val="007B15B2"/>
  </w:style>
  <w:style w:type="character" w:customStyle="1" w:styleId="CommentTok">
    <w:name w:val="CommentTok"/>
    <w:rsid w:val="007B15B2"/>
    <w:rPr>
      <w:i/>
      <w:color w:val="60A0B0"/>
    </w:rPr>
  </w:style>
  <w:style w:type="character" w:customStyle="1" w:styleId="DocumentationTok">
    <w:name w:val="DocumentationTok"/>
    <w:rsid w:val="007B15B2"/>
    <w:rPr>
      <w:i/>
      <w:color w:val="BA2121"/>
    </w:rPr>
  </w:style>
  <w:style w:type="character" w:customStyle="1" w:styleId="AnnotationTok">
    <w:name w:val="AnnotationTok"/>
    <w:rsid w:val="007B15B2"/>
    <w:rPr>
      <w:b/>
      <w:i/>
      <w:color w:val="60A0B0"/>
    </w:rPr>
  </w:style>
  <w:style w:type="character" w:customStyle="1" w:styleId="CommentVarTok">
    <w:name w:val="CommentVarTok"/>
    <w:rsid w:val="007B15B2"/>
    <w:rPr>
      <w:b/>
      <w:i/>
      <w:color w:val="60A0B0"/>
    </w:rPr>
  </w:style>
  <w:style w:type="character" w:customStyle="1" w:styleId="OtherTok">
    <w:name w:val="OtherTok"/>
    <w:rsid w:val="007B15B2"/>
    <w:rPr>
      <w:color w:val="007020"/>
    </w:rPr>
  </w:style>
  <w:style w:type="character" w:customStyle="1" w:styleId="FunctionTok">
    <w:name w:val="FunctionTok"/>
    <w:rsid w:val="007B15B2"/>
    <w:rPr>
      <w:color w:val="06287E"/>
    </w:rPr>
  </w:style>
  <w:style w:type="character" w:customStyle="1" w:styleId="VariableTok">
    <w:name w:val="VariableTok"/>
    <w:rsid w:val="007B15B2"/>
    <w:rPr>
      <w:color w:val="19177C"/>
    </w:rPr>
  </w:style>
  <w:style w:type="character" w:customStyle="1" w:styleId="ControlFlowTok">
    <w:name w:val="ControlFlowTok"/>
    <w:rsid w:val="007B15B2"/>
    <w:rPr>
      <w:b/>
      <w:color w:val="007020"/>
    </w:rPr>
  </w:style>
  <w:style w:type="character" w:customStyle="1" w:styleId="OperatorTok">
    <w:name w:val="OperatorTok"/>
    <w:rsid w:val="007B15B2"/>
    <w:rPr>
      <w:color w:val="666666"/>
    </w:rPr>
  </w:style>
  <w:style w:type="character" w:customStyle="1" w:styleId="BuiltInTok">
    <w:name w:val="BuiltInTok"/>
    <w:rsid w:val="007B15B2"/>
  </w:style>
  <w:style w:type="character" w:customStyle="1" w:styleId="ExtensionTok">
    <w:name w:val="ExtensionTok"/>
    <w:rsid w:val="007B15B2"/>
  </w:style>
  <w:style w:type="character" w:customStyle="1" w:styleId="PreprocessorTok">
    <w:name w:val="PreprocessorTok"/>
    <w:rsid w:val="007B15B2"/>
    <w:rPr>
      <w:color w:val="BC7A00"/>
    </w:rPr>
  </w:style>
  <w:style w:type="character" w:customStyle="1" w:styleId="AttributeTok">
    <w:name w:val="AttributeTok"/>
    <w:rsid w:val="007B15B2"/>
    <w:rPr>
      <w:color w:val="7D9029"/>
    </w:rPr>
  </w:style>
  <w:style w:type="character" w:customStyle="1" w:styleId="RegionMarkerTok">
    <w:name w:val="RegionMarkerTok"/>
    <w:rsid w:val="007B15B2"/>
  </w:style>
  <w:style w:type="character" w:customStyle="1" w:styleId="InformationTok">
    <w:name w:val="InformationTok"/>
    <w:rsid w:val="007B15B2"/>
    <w:rPr>
      <w:b/>
      <w:i/>
      <w:color w:val="60A0B0"/>
    </w:rPr>
  </w:style>
  <w:style w:type="character" w:customStyle="1" w:styleId="WarningTok">
    <w:name w:val="WarningTok"/>
    <w:rsid w:val="007B15B2"/>
    <w:rPr>
      <w:b/>
      <w:i/>
      <w:color w:val="60A0B0"/>
    </w:rPr>
  </w:style>
  <w:style w:type="character" w:customStyle="1" w:styleId="AlertTok">
    <w:name w:val="AlertTok"/>
    <w:rsid w:val="007B15B2"/>
    <w:rPr>
      <w:b/>
      <w:color w:val="FF0000"/>
    </w:rPr>
  </w:style>
  <w:style w:type="character" w:customStyle="1" w:styleId="ErrorTok">
    <w:name w:val="ErrorTok"/>
    <w:rsid w:val="007B15B2"/>
    <w:rPr>
      <w:b/>
      <w:color w:val="FF0000"/>
    </w:rPr>
  </w:style>
  <w:style w:type="character" w:customStyle="1" w:styleId="NormalTok">
    <w:name w:val="NormalTok"/>
    <w:rsid w:val="007B15B2"/>
  </w:style>
  <w:style w:type="paragraph" w:styleId="Header">
    <w:name w:val="header"/>
    <w:basedOn w:val="Normal"/>
    <w:link w:val="HeaderChar"/>
    <w:uiPriority w:val="99"/>
    <w:unhideWhenUsed/>
    <w:rsid w:val="007B15B2"/>
    <w:pPr>
      <w:tabs>
        <w:tab w:val="center" w:pos="4680"/>
        <w:tab w:val="right" w:pos="9360"/>
      </w:tabs>
      <w:spacing w:before="0" w:after="0"/>
    </w:pPr>
  </w:style>
  <w:style w:type="character" w:customStyle="1" w:styleId="HeaderChar">
    <w:name w:val="Header Char"/>
    <w:basedOn w:val="DefaultParagraphFont"/>
    <w:link w:val="Header"/>
    <w:uiPriority w:val="99"/>
    <w:rsid w:val="007B15B2"/>
    <w:rPr>
      <w:rFonts w:ascii="Arial" w:hAnsi="Arial"/>
      <w:sz w:val="22"/>
      <w:lang w:val="en-US"/>
    </w:rPr>
  </w:style>
  <w:style w:type="table" w:styleId="TableGrid">
    <w:name w:val="Table Grid"/>
    <w:basedOn w:val="TableNormal"/>
    <w:uiPriority w:val="59"/>
    <w:rsid w:val="000674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D631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w:uiPriority="0"/>
    <w:lsdException w:name="List Number" w:uiPriority="0"/>
    <w:lsdException w:name="List Bullet 2" w:uiPriority="0"/>
    <w:lsdException w:name="List Number 2" w:uiPriority="0"/>
    <w:lsdException w:name="Title" w:semiHidden="0" w:uiPriority="10" w:unhideWhenUsed="0"/>
    <w:lsdException w:name="Default Paragraph Font" w:uiPriority="1"/>
    <w:lsdException w:name="Body Text" w:uiPriority="0" w:qFormat="1"/>
    <w:lsdException w:name="Subtitle" w:semiHidden="0" w:uiPriority="11" w:unhideWhenUsed="0"/>
    <w:lsdException w:name="Followed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95A3D"/>
    <w:pPr>
      <w:spacing w:before="120" w:after="120"/>
    </w:pPr>
    <w:rPr>
      <w:rFonts w:ascii="Arial" w:hAnsi="Arial"/>
      <w:sz w:val="22"/>
      <w:lang w:val="en-US"/>
    </w:rPr>
  </w:style>
  <w:style w:type="paragraph" w:styleId="Heading1">
    <w:name w:val="heading 1"/>
    <w:basedOn w:val="Normal"/>
    <w:next w:val="Normal"/>
    <w:link w:val="Heading1Char"/>
    <w:autoRedefine/>
    <w:qFormat/>
    <w:rsid w:val="007517CF"/>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CE4E19"/>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CE4E19"/>
    <w:pPr>
      <w:tabs>
        <w:tab w:val="right" w:leader="dot" w:pos="9350"/>
      </w:tabs>
      <w:spacing w:before="60" w:after="60"/>
      <w:ind w:left="240"/>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7517CF"/>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customStyle="1" w:styleId="SourceCode">
    <w:name w:val="Source Code"/>
    <w:rsid w:val="007B15B2"/>
    <w:pPr>
      <w:wordWrap w:val="0"/>
      <w:spacing w:after="200" w:line="276" w:lineRule="auto"/>
    </w:pPr>
  </w:style>
  <w:style w:type="character" w:customStyle="1" w:styleId="KeywordTok">
    <w:name w:val="KeywordTok"/>
    <w:rsid w:val="007B15B2"/>
    <w:rPr>
      <w:b/>
      <w:color w:val="007020"/>
    </w:rPr>
  </w:style>
  <w:style w:type="character" w:customStyle="1" w:styleId="DataTypeTok">
    <w:name w:val="DataTypeTok"/>
    <w:rsid w:val="007B15B2"/>
    <w:rPr>
      <w:color w:val="902000"/>
    </w:rPr>
  </w:style>
  <w:style w:type="character" w:customStyle="1" w:styleId="DecValTok">
    <w:name w:val="DecValTok"/>
    <w:rsid w:val="007B15B2"/>
    <w:rPr>
      <w:color w:val="40A070"/>
    </w:rPr>
  </w:style>
  <w:style w:type="character" w:customStyle="1" w:styleId="BaseNTok">
    <w:name w:val="BaseNTok"/>
    <w:rsid w:val="007B15B2"/>
    <w:rPr>
      <w:color w:val="40A070"/>
    </w:rPr>
  </w:style>
  <w:style w:type="character" w:customStyle="1" w:styleId="FloatTok">
    <w:name w:val="FloatTok"/>
    <w:rsid w:val="007B15B2"/>
    <w:rPr>
      <w:color w:val="40A070"/>
    </w:rPr>
  </w:style>
  <w:style w:type="character" w:customStyle="1" w:styleId="ConstantTok">
    <w:name w:val="ConstantTok"/>
    <w:rsid w:val="007B15B2"/>
    <w:rPr>
      <w:color w:val="880000"/>
    </w:rPr>
  </w:style>
  <w:style w:type="character" w:customStyle="1" w:styleId="CharTok">
    <w:name w:val="CharTok"/>
    <w:rsid w:val="007B15B2"/>
    <w:rPr>
      <w:color w:val="4070A0"/>
    </w:rPr>
  </w:style>
  <w:style w:type="character" w:customStyle="1" w:styleId="SpecialCharTok">
    <w:name w:val="SpecialCharTok"/>
    <w:rsid w:val="007B15B2"/>
    <w:rPr>
      <w:color w:val="4070A0"/>
    </w:rPr>
  </w:style>
  <w:style w:type="character" w:customStyle="1" w:styleId="StringTok">
    <w:name w:val="StringTok"/>
    <w:rsid w:val="007B15B2"/>
    <w:rPr>
      <w:color w:val="4070A0"/>
    </w:rPr>
  </w:style>
  <w:style w:type="character" w:customStyle="1" w:styleId="VerbatimStringTok">
    <w:name w:val="VerbatimStringTok"/>
    <w:rsid w:val="007B15B2"/>
    <w:rPr>
      <w:color w:val="4070A0"/>
    </w:rPr>
  </w:style>
  <w:style w:type="character" w:customStyle="1" w:styleId="SpecialStringTok">
    <w:name w:val="SpecialStringTok"/>
    <w:rsid w:val="007B15B2"/>
    <w:rPr>
      <w:color w:val="BB6688"/>
    </w:rPr>
  </w:style>
  <w:style w:type="character" w:customStyle="1" w:styleId="ImportTok">
    <w:name w:val="ImportTok"/>
    <w:rsid w:val="007B15B2"/>
  </w:style>
  <w:style w:type="character" w:customStyle="1" w:styleId="CommentTok">
    <w:name w:val="CommentTok"/>
    <w:rsid w:val="007B15B2"/>
    <w:rPr>
      <w:i/>
      <w:color w:val="60A0B0"/>
    </w:rPr>
  </w:style>
  <w:style w:type="character" w:customStyle="1" w:styleId="DocumentationTok">
    <w:name w:val="DocumentationTok"/>
    <w:rsid w:val="007B15B2"/>
    <w:rPr>
      <w:i/>
      <w:color w:val="BA2121"/>
    </w:rPr>
  </w:style>
  <w:style w:type="character" w:customStyle="1" w:styleId="AnnotationTok">
    <w:name w:val="AnnotationTok"/>
    <w:rsid w:val="007B15B2"/>
    <w:rPr>
      <w:b/>
      <w:i/>
      <w:color w:val="60A0B0"/>
    </w:rPr>
  </w:style>
  <w:style w:type="character" w:customStyle="1" w:styleId="CommentVarTok">
    <w:name w:val="CommentVarTok"/>
    <w:rsid w:val="007B15B2"/>
    <w:rPr>
      <w:b/>
      <w:i/>
      <w:color w:val="60A0B0"/>
    </w:rPr>
  </w:style>
  <w:style w:type="character" w:customStyle="1" w:styleId="OtherTok">
    <w:name w:val="OtherTok"/>
    <w:rsid w:val="007B15B2"/>
    <w:rPr>
      <w:color w:val="007020"/>
    </w:rPr>
  </w:style>
  <w:style w:type="character" w:customStyle="1" w:styleId="FunctionTok">
    <w:name w:val="FunctionTok"/>
    <w:rsid w:val="007B15B2"/>
    <w:rPr>
      <w:color w:val="06287E"/>
    </w:rPr>
  </w:style>
  <w:style w:type="character" w:customStyle="1" w:styleId="VariableTok">
    <w:name w:val="VariableTok"/>
    <w:rsid w:val="007B15B2"/>
    <w:rPr>
      <w:color w:val="19177C"/>
    </w:rPr>
  </w:style>
  <w:style w:type="character" w:customStyle="1" w:styleId="ControlFlowTok">
    <w:name w:val="ControlFlowTok"/>
    <w:rsid w:val="007B15B2"/>
    <w:rPr>
      <w:b/>
      <w:color w:val="007020"/>
    </w:rPr>
  </w:style>
  <w:style w:type="character" w:customStyle="1" w:styleId="OperatorTok">
    <w:name w:val="OperatorTok"/>
    <w:rsid w:val="007B15B2"/>
    <w:rPr>
      <w:color w:val="666666"/>
    </w:rPr>
  </w:style>
  <w:style w:type="character" w:customStyle="1" w:styleId="BuiltInTok">
    <w:name w:val="BuiltInTok"/>
    <w:rsid w:val="007B15B2"/>
  </w:style>
  <w:style w:type="character" w:customStyle="1" w:styleId="ExtensionTok">
    <w:name w:val="ExtensionTok"/>
    <w:rsid w:val="007B15B2"/>
  </w:style>
  <w:style w:type="character" w:customStyle="1" w:styleId="PreprocessorTok">
    <w:name w:val="PreprocessorTok"/>
    <w:rsid w:val="007B15B2"/>
    <w:rPr>
      <w:color w:val="BC7A00"/>
    </w:rPr>
  </w:style>
  <w:style w:type="character" w:customStyle="1" w:styleId="AttributeTok">
    <w:name w:val="AttributeTok"/>
    <w:rsid w:val="007B15B2"/>
    <w:rPr>
      <w:color w:val="7D9029"/>
    </w:rPr>
  </w:style>
  <w:style w:type="character" w:customStyle="1" w:styleId="RegionMarkerTok">
    <w:name w:val="RegionMarkerTok"/>
    <w:rsid w:val="007B15B2"/>
  </w:style>
  <w:style w:type="character" w:customStyle="1" w:styleId="InformationTok">
    <w:name w:val="InformationTok"/>
    <w:rsid w:val="007B15B2"/>
    <w:rPr>
      <w:b/>
      <w:i/>
      <w:color w:val="60A0B0"/>
    </w:rPr>
  </w:style>
  <w:style w:type="character" w:customStyle="1" w:styleId="WarningTok">
    <w:name w:val="WarningTok"/>
    <w:rsid w:val="007B15B2"/>
    <w:rPr>
      <w:b/>
      <w:i/>
      <w:color w:val="60A0B0"/>
    </w:rPr>
  </w:style>
  <w:style w:type="character" w:customStyle="1" w:styleId="AlertTok">
    <w:name w:val="AlertTok"/>
    <w:rsid w:val="007B15B2"/>
    <w:rPr>
      <w:b/>
      <w:color w:val="FF0000"/>
    </w:rPr>
  </w:style>
  <w:style w:type="character" w:customStyle="1" w:styleId="ErrorTok">
    <w:name w:val="ErrorTok"/>
    <w:rsid w:val="007B15B2"/>
    <w:rPr>
      <w:b/>
      <w:color w:val="FF0000"/>
    </w:rPr>
  </w:style>
  <w:style w:type="character" w:customStyle="1" w:styleId="NormalTok">
    <w:name w:val="NormalTok"/>
    <w:rsid w:val="007B15B2"/>
  </w:style>
  <w:style w:type="paragraph" w:styleId="Header">
    <w:name w:val="header"/>
    <w:basedOn w:val="Normal"/>
    <w:link w:val="HeaderChar"/>
    <w:uiPriority w:val="99"/>
    <w:unhideWhenUsed/>
    <w:rsid w:val="007B15B2"/>
    <w:pPr>
      <w:tabs>
        <w:tab w:val="center" w:pos="4680"/>
        <w:tab w:val="right" w:pos="9360"/>
      </w:tabs>
      <w:spacing w:before="0" w:after="0"/>
    </w:pPr>
  </w:style>
  <w:style w:type="character" w:customStyle="1" w:styleId="HeaderChar">
    <w:name w:val="Header Char"/>
    <w:basedOn w:val="DefaultParagraphFont"/>
    <w:link w:val="Header"/>
    <w:uiPriority w:val="99"/>
    <w:rsid w:val="007B15B2"/>
    <w:rPr>
      <w:rFonts w:ascii="Arial" w:hAnsi="Arial"/>
      <w:sz w:val="22"/>
      <w:lang w:val="en-US"/>
    </w:rPr>
  </w:style>
  <w:style w:type="table" w:styleId="TableGrid">
    <w:name w:val="Table Grid"/>
    <w:basedOn w:val="TableNormal"/>
    <w:uiPriority w:val="59"/>
    <w:rsid w:val="000674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D631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1.jp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hyperlink" Target="http://oceancolor.gsfc.nasa.gov"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github.com/jae0/bio.indicators/blob/master/inst/scripts/02.biochem.R" TargetMode="Externa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3.png"/><Relationship Id="rId53" Type="http://schemas.openxmlformats.org/officeDocument/2006/relationships/hyperlink" Target="https://github.com/Beothuk/bio.temperature/" TargetMode="External"/><Relationship Id="rId58" Type="http://schemas.openxmlformats.org/officeDocument/2006/relationships/image" Target="media/image32.png"/><Relationship Id="rId66" Type="http://schemas.openxmlformats.org/officeDocument/2006/relationships/hyperlink" Target="http://www.enssnowcrab.com/mpa/mpatows.kmz" TargetMode="External"/><Relationship Id="rId74" Type="http://schemas.openxmlformats.org/officeDocument/2006/relationships/image" Target="media/image45.png"/><Relationship Id="rId79" Type="http://schemas.openxmlformats.org/officeDocument/2006/relationships/hyperlink" Target="https://github.com/jae0/lbm" TargetMode="External"/><Relationship Id="rId87" Type="http://schemas.openxmlformats.org/officeDocument/2006/relationships/image" Target="media/image56.png"/><Relationship Id="rId102"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hyperlink" Target="https://doi.org/10.18637/jss.v063.i19" TargetMode="External"/><Relationship Id="rId95" Type="http://schemas.openxmlformats.org/officeDocument/2006/relationships/image" Target="media/image60.png"/><Relationship Id="rId19" Type="http://schemas.openxmlformats.org/officeDocument/2006/relationships/hyperlink" Target="http://www.dfo-mpo.gc.ca/sds-sdd/sea-ees/hoto-sdo-eng.htm" TargetMode="External"/><Relationship Id="rId14" Type="http://schemas.openxmlformats.org/officeDocument/2006/relationships/image" Target="media/image3.png"/><Relationship Id="rId22" Type="http://schemas.openxmlformats.org/officeDocument/2006/relationships/hyperlink" Target="https://github.com/jae0/"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github.com/jae0/bio.remote.sensing/blob/master/inst/scripts/remote.sensing.r" TargetMode="External"/><Relationship Id="rId48" Type="http://schemas.openxmlformats.org/officeDocument/2006/relationships/image" Target="media/image25.png"/><Relationship Id="rId56" Type="http://schemas.openxmlformats.org/officeDocument/2006/relationships/hyperlink" Target="https://github.com/jae0/bio.snowcrab/" TargetMode="External"/><Relationship Id="rId64" Type="http://schemas.openxmlformats.org/officeDocument/2006/relationships/image" Target="media/image37.png"/><Relationship Id="rId69" Type="http://schemas.openxmlformats.org/officeDocument/2006/relationships/hyperlink" Target="https://github.com/jae0/bio.indicators/" TargetMode="External"/><Relationship Id="rId77" Type="http://schemas.openxmlformats.org/officeDocument/2006/relationships/image" Target="media/image48.png"/><Relationship Id="rId100"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image" Target="media/image43.png"/><Relationship Id="rId80" Type="http://schemas.openxmlformats.org/officeDocument/2006/relationships/hyperlink" Target="https://github.com/jae0/bio.indicators/" TargetMode="External"/><Relationship Id="rId85" Type="http://schemas.openxmlformats.org/officeDocument/2006/relationships/image" Target="media/image54.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dfo-mpo.gc.ca/csas-sccs/" TargetMode="Externa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s://github.com/jae0/bio.remote.sensing/blob/master/inst/scripts/remote.sensing.r" TargetMode="External"/><Relationship Id="rId59" Type="http://schemas.openxmlformats.org/officeDocument/2006/relationships/image" Target="media/image33.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yperlink" Target="https://www.ec.gc.ca/ee-ea" TargetMode="External"/><Relationship Id="rId41" Type="http://schemas.openxmlformats.org/officeDocument/2006/relationships/image" Target="media/image20.jpg"/><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hyperlink" Target="http://www.enssnowcrab.com/mpa/mpatows.kmz" TargetMode="External"/><Relationship Id="rId91" Type="http://schemas.openxmlformats.org/officeDocument/2006/relationships/hyperlink" Target="https://www.R-project.or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github.com/Beothuk/" TargetMode="External"/><Relationship Id="rId28" Type="http://schemas.openxmlformats.org/officeDocument/2006/relationships/image" Target="media/image9.png"/><Relationship Id="rId36" Type="http://schemas.openxmlformats.org/officeDocument/2006/relationships/hyperlink" Target="https://github.com/jae0/bio.remote.sensing/blob/master/inst/scripts/remote.sensing.r" TargetMode="External"/><Relationship Id="rId49" Type="http://schemas.openxmlformats.org/officeDocument/2006/relationships/image" Target="media/image26.jp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jpg"/><Relationship Id="rId60" Type="http://schemas.openxmlformats.org/officeDocument/2006/relationships/hyperlink" Target="https://github.com/jae0/netmensuration/" TargetMode="External"/><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0.png"/><Relationship Id="rId86" Type="http://schemas.openxmlformats.org/officeDocument/2006/relationships/image" Target="media/image55.jp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mailto:csas-sccs@dfo-mpo.gc.ca" TargetMode="External"/><Relationship Id="rId18" Type="http://schemas.openxmlformats.org/officeDocument/2006/relationships/footer" Target="footer4.xml"/><Relationship Id="rId39" Type="http://schemas.openxmlformats.org/officeDocument/2006/relationships/image" Target="media/image18.jpg"/><Relationship Id="rId34" Type="http://schemas.openxmlformats.org/officeDocument/2006/relationships/image" Target="media/image14.png"/><Relationship Id="rId50" Type="http://schemas.openxmlformats.org/officeDocument/2006/relationships/image" Target="media/image27.jpg"/><Relationship Id="rId55" Type="http://schemas.openxmlformats.org/officeDocument/2006/relationships/hyperlink" Target="https://github.com/jae0/bio.groundfish/" TargetMode="External"/><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405BA-D33C-4EB9-AFD6-BB1365DC0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RES2014_nnn-eng.dotx</Template>
  <TotalTime>1675</TotalTime>
  <Pages>71</Pages>
  <Words>17337</Words>
  <Characters>98821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115927</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DFO-MPO</dc:creator>
  <cp:keywords>Fisheries and Oceans Canada;Canadian Science Advisory Secretariat;Research Document</cp:keywords>
  <cp:lastModifiedBy>DFO-MPO</cp:lastModifiedBy>
  <cp:revision>105</cp:revision>
  <cp:lastPrinted>2012-12-20T15:14:00Z</cp:lastPrinted>
  <dcterms:created xsi:type="dcterms:W3CDTF">2017-07-18T17:27:00Z</dcterms:created>
  <dcterms:modified xsi:type="dcterms:W3CDTF">2017-07-21T14:01:00Z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RunPrepV4.3.5">
    <vt:lpwstr>09/02/2015 12:37:42 PM</vt:lpwstr>
  </property>
</Properties>
</file>